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F30" w:rsidRPr="00D56F30" w:rsidRDefault="00D56F30" w:rsidP="00D56F30">
      <w:pPr>
        <w:widowControl/>
        <w:spacing w:line="450" w:lineRule="atLeast"/>
        <w:jc w:val="center"/>
        <w:outlineLvl w:val="0"/>
        <w:rPr>
          <w:rFonts w:ascii="Times New Roman" w:eastAsia="宋体" w:hAnsi="Times New Roman" w:cs="Times New Roman"/>
          <w:b/>
          <w:bCs/>
          <w:color w:val="000000"/>
          <w:kern w:val="36"/>
          <w:sz w:val="36"/>
          <w:szCs w:val="36"/>
        </w:rPr>
      </w:pPr>
      <w:r w:rsidRPr="00D56F30">
        <w:rPr>
          <w:rFonts w:ascii="Times New Roman" w:eastAsia="宋体" w:hAnsi="Times New Roman" w:cs="Times New Roman"/>
          <w:b/>
          <w:bCs/>
          <w:color w:val="000000"/>
          <w:kern w:val="36"/>
          <w:sz w:val="36"/>
          <w:szCs w:val="36"/>
        </w:rPr>
        <w:t>华诚工程咨询集团有限公司关于杭州整形医院配电房升级改造工程</w:t>
      </w:r>
      <w:r w:rsidRPr="00D56F30">
        <w:rPr>
          <w:rFonts w:ascii="Times New Roman" w:eastAsia="宋体" w:hAnsi="Times New Roman" w:cs="Times New Roman"/>
          <w:b/>
          <w:bCs/>
          <w:color w:val="000000"/>
          <w:kern w:val="36"/>
          <w:sz w:val="36"/>
          <w:szCs w:val="36"/>
        </w:rPr>
        <w:t>EPC</w:t>
      </w:r>
      <w:r w:rsidRPr="00D56F30">
        <w:rPr>
          <w:rFonts w:ascii="Times New Roman" w:eastAsia="宋体" w:hAnsi="Times New Roman" w:cs="Times New Roman"/>
          <w:b/>
          <w:bCs/>
          <w:color w:val="000000"/>
          <w:kern w:val="36"/>
          <w:sz w:val="36"/>
          <w:szCs w:val="36"/>
        </w:rPr>
        <w:t>项目的公开招标公告（非政府采购）</w:t>
      </w:r>
    </w:p>
    <w:p w:rsidR="00D56F30" w:rsidRPr="00D56F30" w:rsidRDefault="00D56F30" w:rsidP="00D56F30">
      <w:pPr>
        <w:widowControl/>
        <w:spacing w:before="100" w:beforeAutospacing="1" w:after="100" w:afterAutospacing="1" w:line="300" w:lineRule="atLeast"/>
        <w:ind w:firstLine="420"/>
        <w:jc w:val="left"/>
        <w:rPr>
          <w:rFonts w:ascii="Times New Roman" w:eastAsia="宋体" w:hAnsi="Times New Roman" w:cs="Times New Roman"/>
          <w:color w:val="000000"/>
          <w:kern w:val="0"/>
          <w:sz w:val="27"/>
          <w:szCs w:val="27"/>
        </w:rPr>
      </w:pPr>
      <w:bookmarkStart w:id="0" w:name="_GoBack"/>
      <w:bookmarkEnd w:id="0"/>
      <w:r w:rsidRPr="00D56F30">
        <w:rPr>
          <w:rFonts w:ascii="宋体" w:eastAsia="宋体" w:hAnsi="宋体" w:cs="Times New Roman" w:hint="eastAsia"/>
          <w:color w:val="000000"/>
          <w:kern w:val="0"/>
          <w:szCs w:val="21"/>
        </w:rPr>
        <w:t>根据有关规定，华诚工程咨询集团有限公司受杭州整形医院有限公司委托，就杭州整形医院配电房升级改造工程EPC进行公开招标，欢迎国内合格的供应商前来投标。</w:t>
      </w:r>
    </w:p>
    <w:p w:rsidR="00D56F30" w:rsidRPr="00D56F30" w:rsidRDefault="00D56F30" w:rsidP="00D56F30">
      <w:pPr>
        <w:widowControl/>
        <w:spacing w:before="100" w:beforeAutospacing="1" w:after="100" w:afterAutospacing="1" w:line="46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b/>
          <w:bCs/>
          <w:color w:val="000000"/>
          <w:kern w:val="0"/>
          <w:szCs w:val="21"/>
        </w:rPr>
        <w:t>一、招标项目编号：</w:t>
      </w:r>
      <w:r w:rsidRPr="00D56F30">
        <w:rPr>
          <w:rFonts w:ascii="宋体" w:eastAsia="宋体" w:hAnsi="宋体" w:cs="Times New Roman" w:hint="eastAsia"/>
          <w:color w:val="000000"/>
          <w:kern w:val="0"/>
          <w:szCs w:val="21"/>
        </w:rPr>
        <w:t>HCZX-23064</w:t>
      </w:r>
    </w:p>
    <w:p w:rsidR="00D56F30" w:rsidRPr="00D56F30" w:rsidRDefault="00D56F30" w:rsidP="00D56F30">
      <w:pPr>
        <w:widowControl/>
        <w:spacing w:before="100" w:beforeAutospacing="1" w:after="100" w:afterAutospacing="1" w:line="46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b/>
          <w:bCs/>
          <w:color w:val="000000"/>
          <w:kern w:val="0"/>
          <w:szCs w:val="21"/>
        </w:rPr>
        <w:t>二、采购组织类型：</w:t>
      </w:r>
      <w:r w:rsidRPr="00D56F30">
        <w:rPr>
          <w:rFonts w:ascii="宋体" w:eastAsia="宋体" w:hAnsi="宋体" w:cs="Times New Roman" w:hint="eastAsia"/>
          <w:color w:val="000000"/>
          <w:kern w:val="0"/>
          <w:szCs w:val="21"/>
        </w:rPr>
        <w:t>公开招标</w:t>
      </w:r>
    </w:p>
    <w:p w:rsidR="00D56F30" w:rsidRPr="00D56F30" w:rsidRDefault="00D56F30" w:rsidP="00D56F30">
      <w:pPr>
        <w:widowControl/>
        <w:spacing w:before="100" w:beforeAutospacing="1" w:after="100" w:afterAutospacing="1" w:line="46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b/>
          <w:bCs/>
          <w:color w:val="000000"/>
          <w:kern w:val="0"/>
          <w:szCs w:val="21"/>
        </w:rPr>
        <w:t>三、招标项目概况（内容、用途、数量、简要技术要求等）</w:t>
      </w:r>
      <w:r w:rsidRPr="00D56F30">
        <w:rPr>
          <w:rFonts w:ascii="宋体" w:eastAsia="宋体" w:hAnsi="宋体" w:cs="Times New Roman" w:hint="eastAsia"/>
          <w:color w:val="000000"/>
          <w:kern w:val="0"/>
          <w:szCs w:val="21"/>
        </w:rPr>
        <w:t>：</w:t>
      </w:r>
    </w:p>
    <w:tbl>
      <w:tblPr>
        <w:tblW w:w="10770" w:type="dxa"/>
        <w:tblInd w:w="-1240" w:type="dxa"/>
        <w:tblCellMar>
          <w:top w:w="15" w:type="dxa"/>
          <w:left w:w="15" w:type="dxa"/>
          <w:bottom w:w="15" w:type="dxa"/>
          <w:right w:w="15" w:type="dxa"/>
        </w:tblCellMar>
        <w:tblLook w:val="04A0" w:firstRow="1" w:lastRow="0" w:firstColumn="1" w:lastColumn="0" w:noHBand="0" w:noVBand="1"/>
      </w:tblPr>
      <w:tblGrid>
        <w:gridCol w:w="792"/>
        <w:gridCol w:w="1989"/>
        <w:gridCol w:w="827"/>
        <w:gridCol w:w="950"/>
        <w:gridCol w:w="1478"/>
        <w:gridCol w:w="3696"/>
        <w:gridCol w:w="1038"/>
      </w:tblGrid>
      <w:tr w:rsidR="00D56F30" w:rsidRPr="00D56F30" w:rsidTr="00D56F30">
        <w:tc>
          <w:tcPr>
            <w:tcW w:w="792"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D56F30" w:rsidRPr="00D56F30" w:rsidRDefault="00D56F30" w:rsidP="00D56F30">
            <w:pPr>
              <w:widowControl/>
              <w:spacing w:before="100" w:beforeAutospacing="1" w:after="100" w:afterAutospacing="1" w:line="465" w:lineRule="atLeast"/>
              <w:jc w:val="center"/>
              <w:rPr>
                <w:rFonts w:ascii="Times New Roman" w:eastAsia="宋体" w:hAnsi="Times New Roman" w:cs="Times New Roman"/>
                <w:kern w:val="0"/>
                <w:sz w:val="24"/>
                <w:szCs w:val="24"/>
              </w:rPr>
            </w:pPr>
            <w:r w:rsidRPr="00D56F30">
              <w:rPr>
                <w:rFonts w:ascii="宋体" w:eastAsia="宋体" w:hAnsi="宋体" w:cs="Times New Roman" w:hint="eastAsia"/>
                <w:kern w:val="0"/>
                <w:szCs w:val="21"/>
              </w:rPr>
              <w:t>序号</w:t>
            </w:r>
          </w:p>
        </w:tc>
        <w:tc>
          <w:tcPr>
            <w:tcW w:w="198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D56F30" w:rsidRPr="00D56F30" w:rsidRDefault="00D56F30" w:rsidP="00D56F30">
            <w:pPr>
              <w:widowControl/>
              <w:spacing w:before="100" w:beforeAutospacing="1" w:after="100" w:afterAutospacing="1" w:line="465" w:lineRule="atLeast"/>
              <w:jc w:val="center"/>
              <w:rPr>
                <w:rFonts w:ascii="Times New Roman" w:eastAsia="宋体" w:hAnsi="Times New Roman" w:cs="Times New Roman"/>
                <w:kern w:val="0"/>
                <w:sz w:val="24"/>
                <w:szCs w:val="24"/>
              </w:rPr>
            </w:pPr>
            <w:r w:rsidRPr="00D56F30">
              <w:rPr>
                <w:rFonts w:ascii="宋体" w:eastAsia="宋体" w:hAnsi="宋体" w:cs="Times New Roman" w:hint="eastAsia"/>
                <w:kern w:val="0"/>
                <w:szCs w:val="21"/>
              </w:rPr>
              <w:t>标项名称</w:t>
            </w:r>
          </w:p>
        </w:tc>
        <w:tc>
          <w:tcPr>
            <w:tcW w:w="82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D56F30" w:rsidRPr="00D56F30" w:rsidRDefault="00D56F30" w:rsidP="00D56F30">
            <w:pPr>
              <w:widowControl/>
              <w:spacing w:before="100" w:beforeAutospacing="1" w:after="100" w:afterAutospacing="1"/>
              <w:jc w:val="center"/>
              <w:rPr>
                <w:rFonts w:ascii="Times New Roman" w:eastAsia="宋体" w:hAnsi="Times New Roman" w:cs="Times New Roman"/>
                <w:kern w:val="0"/>
                <w:sz w:val="24"/>
                <w:szCs w:val="24"/>
              </w:rPr>
            </w:pPr>
            <w:r w:rsidRPr="00D56F30">
              <w:rPr>
                <w:rFonts w:ascii="宋体" w:eastAsia="宋体" w:hAnsi="宋体" w:cs="Times New Roman" w:hint="eastAsia"/>
                <w:kern w:val="0"/>
                <w:szCs w:val="21"/>
              </w:rPr>
              <w:t>采购数量</w:t>
            </w:r>
          </w:p>
        </w:tc>
        <w:tc>
          <w:tcPr>
            <w:tcW w:w="9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D56F30" w:rsidRPr="00D56F30" w:rsidRDefault="00D56F30" w:rsidP="00D56F30">
            <w:pPr>
              <w:widowControl/>
              <w:spacing w:before="100" w:beforeAutospacing="1" w:after="100" w:afterAutospacing="1"/>
              <w:jc w:val="center"/>
              <w:rPr>
                <w:rFonts w:ascii="Times New Roman" w:eastAsia="宋体" w:hAnsi="Times New Roman" w:cs="Times New Roman"/>
                <w:kern w:val="0"/>
                <w:sz w:val="24"/>
                <w:szCs w:val="24"/>
              </w:rPr>
            </w:pPr>
            <w:r w:rsidRPr="00D56F30">
              <w:rPr>
                <w:rFonts w:ascii="宋体" w:eastAsia="宋体" w:hAnsi="宋体" w:cs="Times New Roman" w:hint="eastAsia"/>
                <w:kern w:val="0"/>
                <w:szCs w:val="21"/>
              </w:rPr>
              <w:t>单位</w:t>
            </w:r>
          </w:p>
        </w:tc>
        <w:tc>
          <w:tcPr>
            <w:tcW w:w="147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D56F30" w:rsidRPr="00D56F30" w:rsidRDefault="00D56F30" w:rsidP="00D56F30">
            <w:pPr>
              <w:widowControl/>
              <w:spacing w:before="100" w:beforeAutospacing="1" w:after="100" w:afterAutospacing="1"/>
              <w:jc w:val="left"/>
              <w:rPr>
                <w:rFonts w:ascii="Times New Roman" w:eastAsia="宋体" w:hAnsi="Times New Roman" w:cs="Times New Roman"/>
                <w:kern w:val="0"/>
                <w:sz w:val="24"/>
                <w:szCs w:val="24"/>
              </w:rPr>
            </w:pPr>
            <w:r w:rsidRPr="00D56F30">
              <w:rPr>
                <w:rFonts w:ascii="宋体" w:eastAsia="宋体" w:hAnsi="宋体" w:cs="Times New Roman" w:hint="eastAsia"/>
                <w:kern w:val="0"/>
                <w:szCs w:val="21"/>
              </w:rPr>
              <w:t>预算总金额（万元）</w:t>
            </w:r>
          </w:p>
        </w:tc>
        <w:tc>
          <w:tcPr>
            <w:tcW w:w="369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D56F30" w:rsidRPr="00D56F30" w:rsidRDefault="00D56F30" w:rsidP="00D56F30">
            <w:pPr>
              <w:widowControl/>
              <w:spacing w:before="100" w:beforeAutospacing="1" w:after="100" w:afterAutospacing="1"/>
              <w:jc w:val="center"/>
              <w:rPr>
                <w:rFonts w:ascii="Times New Roman" w:eastAsia="宋体" w:hAnsi="Times New Roman" w:cs="Times New Roman"/>
                <w:kern w:val="0"/>
                <w:sz w:val="24"/>
                <w:szCs w:val="24"/>
              </w:rPr>
            </w:pPr>
            <w:r w:rsidRPr="00D56F30">
              <w:rPr>
                <w:rFonts w:ascii="宋体" w:eastAsia="宋体" w:hAnsi="宋体" w:cs="Times New Roman" w:hint="eastAsia"/>
                <w:kern w:val="0"/>
                <w:szCs w:val="21"/>
              </w:rPr>
              <w:t>简要技术要求、用途</w:t>
            </w:r>
          </w:p>
        </w:tc>
        <w:tc>
          <w:tcPr>
            <w:tcW w:w="103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D56F30" w:rsidRPr="00D56F30" w:rsidRDefault="00D56F30" w:rsidP="00D56F30">
            <w:pPr>
              <w:widowControl/>
              <w:spacing w:before="100" w:beforeAutospacing="1" w:after="100" w:afterAutospacing="1" w:line="345" w:lineRule="atLeast"/>
              <w:jc w:val="center"/>
              <w:rPr>
                <w:rFonts w:ascii="Times New Roman" w:eastAsia="宋体" w:hAnsi="Times New Roman" w:cs="Times New Roman"/>
                <w:kern w:val="0"/>
                <w:sz w:val="24"/>
                <w:szCs w:val="24"/>
              </w:rPr>
            </w:pPr>
            <w:r w:rsidRPr="00D56F30">
              <w:rPr>
                <w:rFonts w:ascii="宋体" w:eastAsia="宋体" w:hAnsi="宋体" w:cs="Times New Roman" w:hint="eastAsia"/>
                <w:kern w:val="0"/>
                <w:szCs w:val="21"/>
              </w:rPr>
              <w:t>采购内容备注</w:t>
            </w:r>
          </w:p>
        </w:tc>
      </w:tr>
      <w:tr w:rsidR="00D56F30" w:rsidRPr="00D56F30" w:rsidTr="00D56F30">
        <w:tc>
          <w:tcPr>
            <w:tcW w:w="792"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D56F30" w:rsidRPr="00D56F30" w:rsidRDefault="00D56F30" w:rsidP="00D56F30">
            <w:pPr>
              <w:widowControl/>
              <w:spacing w:before="100" w:beforeAutospacing="1" w:after="100" w:afterAutospacing="1" w:line="465" w:lineRule="atLeast"/>
              <w:jc w:val="left"/>
              <w:rPr>
                <w:rFonts w:ascii="Times New Roman" w:eastAsia="宋体" w:hAnsi="Times New Roman" w:cs="Times New Roman"/>
                <w:kern w:val="0"/>
                <w:sz w:val="24"/>
                <w:szCs w:val="24"/>
              </w:rPr>
            </w:pPr>
            <w:r w:rsidRPr="00D56F30">
              <w:rPr>
                <w:rFonts w:ascii="宋体" w:eastAsia="宋体" w:hAnsi="宋体" w:cs="Times New Roman" w:hint="eastAsia"/>
                <w:kern w:val="0"/>
                <w:szCs w:val="21"/>
              </w:rPr>
              <w:t>1</w:t>
            </w:r>
          </w:p>
        </w:tc>
        <w:tc>
          <w:tcPr>
            <w:tcW w:w="1989"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D56F30" w:rsidRPr="00D56F30" w:rsidRDefault="00D56F30" w:rsidP="00D56F30">
            <w:pPr>
              <w:widowControl/>
              <w:spacing w:before="100" w:beforeAutospacing="1" w:after="100" w:afterAutospacing="1"/>
              <w:jc w:val="center"/>
              <w:rPr>
                <w:rFonts w:ascii="Times New Roman" w:eastAsia="宋体" w:hAnsi="Times New Roman" w:cs="Times New Roman"/>
                <w:kern w:val="0"/>
                <w:sz w:val="24"/>
                <w:szCs w:val="24"/>
              </w:rPr>
            </w:pPr>
            <w:r w:rsidRPr="00D56F30">
              <w:rPr>
                <w:rFonts w:ascii="宋体" w:eastAsia="宋体" w:hAnsi="宋体" w:cs="Times New Roman" w:hint="eastAsia"/>
                <w:kern w:val="0"/>
                <w:szCs w:val="21"/>
              </w:rPr>
              <w:t>杭州整形医院配电房升级改造工程EPC项目，为医院整形修复相关科室升级改造工程的配套延伸项目</w:t>
            </w:r>
          </w:p>
        </w:tc>
        <w:tc>
          <w:tcPr>
            <w:tcW w:w="82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D56F30" w:rsidRPr="00D56F30" w:rsidRDefault="00D56F30" w:rsidP="00D56F30">
            <w:pPr>
              <w:widowControl/>
              <w:spacing w:before="100" w:beforeAutospacing="1" w:after="100" w:afterAutospacing="1" w:line="465" w:lineRule="atLeast"/>
              <w:jc w:val="center"/>
              <w:rPr>
                <w:rFonts w:ascii="Times New Roman" w:eastAsia="宋体" w:hAnsi="Times New Roman" w:cs="Times New Roman"/>
                <w:kern w:val="0"/>
                <w:sz w:val="24"/>
                <w:szCs w:val="24"/>
              </w:rPr>
            </w:pPr>
            <w:r w:rsidRPr="00D56F30">
              <w:rPr>
                <w:rFonts w:ascii="宋体" w:eastAsia="宋体" w:hAnsi="宋体" w:cs="Times New Roman" w:hint="eastAsia"/>
                <w:kern w:val="0"/>
                <w:szCs w:val="21"/>
              </w:rPr>
              <w:t>1</w:t>
            </w:r>
          </w:p>
        </w:tc>
        <w:tc>
          <w:tcPr>
            <w:tcW w:w="9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D56F30" w:rsidRPr="00D56F30" w:rsidRDefault="00D56F30" w:rsidP="00D56F30">
            <w:pPr>
              <w:widowControl/>
              <w:spacing w:before="100" w:beforeAutospacing="1" w:after="100" w:afterAutospacing="1" w:line="465" w:lineRule="atLeast"/>
              <w:jc w:val="center"/>
              <w:rPr>
                <w:rFonts w:ascii="Times New Roman" w:eastAsia="宋体" w:hAnsi="Times New Roman" w:cs="Times New Roman"/>
                <w:kern w:val="0"/>
                <w:sz w:val="24"/>
                <w:szCs w:val="24"/>
              </w:rPr>
            </w:pPr>
            <w:r w:rsidRPr="00D56F30">
              <w:rPr>
                <w:rFonts w:ascii="宋体" w:eastAsia="宋体" w:hAnsi="宋体" w:cs="Times New Roman" w:hint="eastAsia"/>
                <w:kern w:val="0"/>
                <w:szCs w:val="21"/>
              </w:rPr>
              <w:t>项</w:t>
            </w:r>
          </w:p>
        </w:tc>
        <w:tc>
          <w:tcPr>
            <w:tcW w:w="1478"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D56F30" w:rsidRPr="00D56F30" w:rsidRDefault="00D56F30" w:rsidP="00D56F30">
            <w:pPr>
              <w:widowControl/>
              <w:spacing w:before="100" w:beforeAutospacing="1" w:after="100" w:afterAutospacing="1"/>
              <w:ind w:right="105"/>
              <w:jc w:val="center"/>
              <w:rPr>
                <w:rFonts w:ascii="Times New Roman" w:eastAsia="宋体" w:hAnsi="Times New Roman" w:cs="Times New Roman"/>
                <w:kern w:val="0"/>
                <w:sz w:val="24"/>
                <w:szCs w:val="24"/>
              </w:rPr>
            </w:pPr>
            <w:r w:rsidRPr="00D56F30">
              <w:rPr>
                <w:rFonts w:ascii="宋体" w:eastAsia="宋体" w:hAnsi="宋体" w:cs="Times New Roman" w:hint="eastAsia"/>
                <w:kern w:val="0"/>
                <w:szCs w:val="21"/>
              </w:rPr>
              <w:t>70.00</w:t>
            </w:r>
          </w:p>
        </w:tc>
        <w:tc>
          <w:tcPr>
            <w:tcW w:w="369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D56F30" w:rsidRPr="00D56F30" w:rsidRDefault="00D56F30" w:rsidP="00D56F30">
            <w:pPr>
              <w:widowControl/>
              <w:spacing w:before="100" w:beforeAutospacing="1" w:after="100" w:afterAutospacing="1"/>
              <w:jc w:val="center"/>
              <w:rPr>
                <w:rFonts w:ascii="Times New Roman" w:eastAsia="宋体" w:hAnsi="Times New Roman" w:cs="Times New Roman"/>
                <w:kern w:val="0"/>
                <w:sz w:val="24"/>
                <w:szCs w:val="24"/>
              </w:rPr>
            </w:pPr>
            <w:r w:rsidRPr="00D56F30">
              <w:rPr>
                <w:rFonts w:ascii="宋体" w:eastAsia="宋体" w:hAnsi="宋体" w:cs="Times New Roman" w:hint="eastAsia"/>
                <w:kern w:val="0"/>
                <w:szCs w:val="21"/>
              </w:rPr>
              <w:t>杭州整形医院配电房升级改造工程EPC，为医院整形修复相关科室升级改造工程的配套延伸项目，本项目为审批、设计、施工、设备采购安装、验收等一体化项目，如涉及相关审批，要求满足卫健委、电力局审批需求，保障正常的医疗用电及用电安全。</w:t>
            </w:r>
          </w:p>
        </w:tc>
        <w:tc>
          <w:tcPr>
            <w:tcW w:w="1038"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D56F30" w:rsidRPr="00D56F30" w:rsidRDefault="00D56F30" w:rsidP="00D56F30">
            <w:pPr>
              <w:widowControl/>
              <w:jc w:val="left"/>
              <w:rPr>
                <w:rFonts w:ascii="Times New Roman" w:eastAsia="宋体" w:hAnsi="Times New Roman" w:cs="Times New Roman"/>
                <w:kern w:val="0"/>
                <w:sz w:val="24"/>
                <w:szCs w:val="24"/>
              </w:rPr>
            </w:pPr>
          </w:p>
        </w:tc>
      </w:tr>
    </w:tbl>
    <w:p w:rsidR="00D56F30" w:rsidRPr="00D56F30" w:rsidRDefault="00D56F30" w:rsidP="00D56F30">
      <w:pPr>
        <w:widowControl/>
        <w:spacing w:before="100" w:beforeAutospacing="1" w:after="100" w:afterAutospacing="1" w:line="300"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b/>
          <w:bCs/>
          <w:color w:val="000000"/>
          <w:kern w:val="0"/>
          <w:szCs w:val="21"/>
        </w:rPr>
        <w:t>四、投标供应商资格要求：</w:t>
      </w:r>
    </w:p>
    <w:p w:rsidR="00D56F30" w:rsidRPr="00D56F30" w:rsidRDefault="00D56F30" w:rsidP="00D56F30">
      <w:pPr>
        <w:widowControl/>
        <w:spacing w:before="100" w:beforeAutospacing="1" w:after="100" w:afterAutospacing="1" w:line="360"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（1）投标人必须符合的基本资格条件；</w:t>
      </w:r>
    </w:p>
    <w:p w:rsidR="00D56F30" w:rsidRPr="00D56F30" w:rsidRDefault="00D56F30" w:rsidP="00D56F30">
      <w:pPr>
        <w:widowControl/>
        <w:spacing w:before="100" w:beforeAutospacing="1" w:after="100" w:afterAutospacing="1" w:line="360"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（一）具有独立承担民事责任的能力；</w:t>
      </w:r>
      <w:r w:rsidRPr="00D56F30">
        <w:rPr>
          <w:rFonts w:ascii="宋体" w:eastAsia="宋体" w:hAnsi="宋体" w:cs="Times New Roman" w:hint="eastAsia"/>
          <w:color w:val="000000"/>
          <w:kern w:val="0"/>
          <w:szCs w:val="21"/>
        </w:rPr>
        <w:br/>
        <w:t>（二）具有良好的商业信誉和健全的财务会计制度；</w:t>
      </w:r>
      <w:r w:rsidRPr="00D56F30">
        <w:rPr>
          <w:rFonts w:ascii="宋体" w:eastAsia="宋体" w:hAnsi="宋体" w:cs="Times New Roman" w:hint="eastAsia"/>
          <w:color w:val="000000"/>
          <w:kern w:val="0"/>
          <w:szCs w:val="21"/>
        </w:rPr>
        <w:br/>
        <w:t>（三）具有履行合同所必需的设备和专业技术能力；</w:t>
      </w:r>
      <w:r w:rsidRPr="00D56F30">
        <w:rPr>
          <w:rFonts w:ascii="宋体" w:eastAsia="宋体" w:hAnsi="宋体" w:cs="Times New Roman" w:hint="eastAsia"/>
          <w:color w:val="000000"/>
          <w:kern w:val="0"/>
          <w:szCs w:val="21"/>
        </w:rPr>
        <w:br/>
        <w:t>（四）有依法缴纳税收和社会保障资金的良好记录；</w:t>
      </w:r>
      <w:r w:rsidRPr="00D56F30">
        <w:rPr>
          <w:rFonts w:ascii="宋体" w:eastAsia="宋体" w:hAnsi="宋体" w:cs="Times New Roman" w:hint="eastAsia"/>
          <w:color w:val="000000"/>
          <w:kern w:val="0"/>
          <w:szCs w:val="21"/>
        </w:rPr>
        <w:br/>
        <w:t>（五）参加政府采购活动前三年内，在经营活动中没有重大违法记录；</w:t>
      </w:r>
      <w:r w:rsidRPr="00D56F30">
        <w:rPr>
          <w:rFonts w:ascii="宋体" w:eastAsia="宋体" w:hAnsi="宋体" w:cs="Times New Roman" w:hint="eastAsia"/>
          <w:color w:val="000000"/>
          <w:kern w:val="0"/>
          <w:szCs w:val="21"/>
        </w:rPr>
        <w:br/>
        <w:t>（六）法律、行政法规规定的其他条件。</w:t>
      </w:r>
    </w:p>
    <w:p w:rsidR="00D56F30" w:rsidRPr="00D56F30" w:rsidRDefault="00D56F30" w:rsidP="00D56F30">
      <w:pPr>
        <w:widowControl/>
        <w:spacing w:before="100" w:beforeAutospacing="1" w:after="100" w:afterAutospacing="1" w:line="360"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（2）本项目的特定资格要求：</w:t>
      </w:r>
    </w:p>
    <w:p w:rsidR="00D56F30" w:rsidRPr="00D56F30" w:rsidRDefault="00D56F30" w:rsidP="00D56F30">
      <w:pPr>
        <w:widowControl/>
        <w:spacing w:before="100" w:beforeAutospacing="1" w:after="100" w:afterAutospacing="1" w:line="360" w:lineRule="atLeast"/>
        <w:ind w:firstLine="525"/>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供应商需同时具备下列条件</w:t>
      </w:r>
    </w:p>
    <w:p w:rsidR="00D56F30" w:rsidRPr="00D56F30" w:rsidRDefault="00D56F30" w:rsidP="00D56F30">
      <w:pPr>
        <w:widowControl/>
        <w:spacing w:before="100" w:beforeAutospacing="1" w:after="100" w:afterAutospacing="1" w:line="360" w:lineRule="atLeast"/>
        <w:ind w:firstLine="525"/>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lastRenderedPageBreak/>
        <w:t>（1）具备设计综合类乙级资质或设计专业类电力行业变电工程设计丙级及以上资质；</w:t>
      </w:r>
    </w:p>
    <w:p w:rsidR="00D56F30" w:rsidRPr="00D56F30" w:rsidRDefault="00D56F30" w:rsidP="00D56F30">
      <w:pPr>
        <w:widowControl/>
        <w:spacing w:before="100" w:beforeAutospacing="1" w:after="100" w:afterAutospacing="1" w:line="360" w:lineRule="atLeast"/>
        <w:ind w:firstLine="525"/>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（2）具有国家认定的电力工程施工总承包三级及以上资质或输变电工程专业承包三级及以上资质；</w:t>
      </w:r>
    </w:p>
    <w:p w:rsidR="00D56F30" w:rsidRPr="00D56F30" w:rsidRDefault="00D56F30" w:rsidP="00D56F30">
      <w:pPr>
        <w:widowControl/>
        <w:spacing w:before="100" w:beforeAutospacing="1" w:after="100" w:afterAutospacing="1" w:line="360" w:lineRule="atLeast"/>
        <w:ind w:firstLine="525"/>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(3)具有国家电力监督委员会颁发的承装（修、试）电力设施四级及以上资质；</w:t>
      </w:r>
    </w:p>
    <w:p w:rsidR="00D56F30" w:rsidRPr="00D56F30" w:rsidRDefault="00D56F30" w:rsidP="00D56F30">
      <w:pPr>
        <w:widowControl/>
        <w:spacing w:before="100" w:beforeAutospacing="1" w:after="100" w:afterAutospacing="1" w:line="360" w:lineRule="atLeast"/>
        <w:ind w:firstLine="525"/>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（4）拟派项目经理具备机电工程二级及以上注册建造师资格；</w:t>
      </w:r>
    </w:p>
    <w:p w:rsidR="00D56F30" w:rsidRPr="00D56F30" w:rsidRDefault="00D56F30" w:rsidP="00D56F30">
      <w:pPr>
        <w:widowControl/>
        <w:spacing w:before="100" w:beforeAutospacing="1" w:after="100" w:afterAutospacing="1" w:line="360" w:lineRule="atLeast"/>
        <w:ind w:firstLine="525"/>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（5）承担施工的单位具备有效的企业安全生产许可证；</w:t>
      </w:r>
    </w:p>
    <w:p w:rsidR="00D56F30" w:rsidRPr="00D56F30" w:rsidRDefault="00D56F30" w:rsidP="00D56F30">
      <w:pPr>
        <w:widowControl/>
        <w:spacing w:before="100" w:beforeAutospacing="1" w:after="100" w:afterAutospacing="1" w:line="360"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w:t>
      </w:r>
      <w:r w:rsidRPr="00D56F30">
        <w:rPr>
          <w:rFonts w:ascii="Times New Roman" w:eastAsia="宋体" w:hAnsi="Times New Roman" w:cs="Times New Roman"/>
          <w:color w:val="000000"/>
          <w:kern w:val="0"/>
          <w:szCs w:val="21"/>
        </w:rPr>
        <w:t>6</w:t>
      </w:r>
      <w:r w:rsidRPr="00D56F30">
        <w:rPr>
          <w:rFonts w:ascii="宋体" w:eastAsia="宋体" w:hAnsi="宋体" w:cs="Times New Roman" w:hint="eastAsia"/>
          <w:color w:val="000000"/>
          <w:kern w:val="0"/>
          <w:szCs w:val="21"/>
        </w:rPr>
        <w:t>）本次招标</w:t>
      </w:r>
      <w:r w:rsidRPr="00D56F30">
        <w:rPr>
          <w:rFonts w:ascii="宋体" w:eastAsia="宋体" w:hAnsi="宋体" w:cs="Times New Roman" w:hint="eastAsia"/>
          <w:color w:val="000000"/>
          <w:kern w:val="0"/>
          <w:szCs w:val="21"/>
          <w:u w:val="single"/>
        </w:rPr>
        <w:t>接受</w:t>
      </w:r>
      <w:r w:rsidRPr="00D56F30">
        <w:rPr>
          <w:rFonts w:ascii="宋体" w:eastAsia="宋体" w:hAnsi="宋体" w:cs="Times New Roman" w:hint="eastAsia"/>
          <w:color w:val="000000"/>
          <w:kern w:val="0"/>
          <w:szCs w:val="21"/>
        </w:rPr>
        <w:t>联合体投标。联合体投标的应满足下列要求：</w:t>
      </w:r>
      <w:r w:rsidRPr="00D56F30">
        <w:rPr>
          <w:rFonts w:ascii="宋体" w:eastAsia="宋体" w:hAnsi="宋体" w:cs="Times New Roman" w:hint="eastAsia"/>
          <w:color w:val="000000"/>
          <w:kern w:val="0"/>
          <w:szCs w:val="21"/>
          <w:u w:val="single"/>
        </w:rPr>
        <w:t>①联合体成员不超过</w:t>
      </w:r>
      <w:r w:rsidRPr="00D56F30">
        <w:rPr>
          <w:rFonts w:ascii="Times New Roman" w:eastAsia="宋体" w:hAnsi="Times New Roman" w:cs="Times New Roman"/>
          <w:color w:val="000000"/>
          <w:kern w:val="0"/>
          <w:szCs w:val="21"/>
          <w:u w:val="single"/>
        </w:rPr>
        <w:t>2</w:t>
      </w:r>
      <w:r w:rsidRPr="00D56F30">
        <w:rPr>
          <w:rFonts w:ascii="宋体" w:eastAsia="宋体" w:hAnsi="宋体" w:cs="Times New Roman" w:hint="eastAsia"/>
          <w:color w:val="000000"/>
          <w:kern w:val="0"/>
          <w:szCs w:val="21"/>
          <w:u w:val="single"/>
        </w:rPr>
        <w:t>家；②应提供联合体协议书，明确各成员承包范围、职责分工，所有联合体成员共同向招标人承担连带责任。若牵头人无法按照约定及采购人要求履行义务，所有联合体成员承诺均有义务直接接受采购人指令、服从采购人安排。（</w:t>
      </w:r>
      <w:r w:rsidRPr="00D56F30">
        <w:rPr>
          <w:rFonts w:ascii="Times New Roman" w:eastAsia="宋体" w:hAnsi="Times New Roman" w:cs="Times New Roman"/>
          <w:color w:val="000000"/>
          <w:kern w:val="0"/>
          <w:szCs w:val="21"/>
          <w:u w:val="single"/>
        </w:rPr>
        <w:t>3</w:t>
      </w:r>
      <w:r w:rsidRPr="00D56F30">
        <w:rPr>
          <w:rFonts w:ascii="宋体" w:eastAsia="宋体" w:hAnsi="宋体" w:cs="Times New Roman" w:hint="eastAsia"/>
          <w:color w:val="000000"/>
          <w:kern w:val="0"/>
          <w:szCs w:val="21"/>
          <w:u w:val="single"/>
        </w:rPr>
        <w:t>）联合体各方签订共同投标协议后，不得再以自己名义单独投标，也不得组成新的联合体或者参加其他联合体在同一项目中投标</w:t>
      </w:r>
      <w:r w:rsidRPr="00D56F30">
        <w:rPr>
          <w:rFonts w:ascii="宋体" w:eastAsia="宋体" w:hAnsi="宋体" w:cs="Times New Roman" w:hint="eastAsia"/>
          <w:color w:val="000000"/>
          <w:kern w:val="0"/>
          <w:szCs w:val="21"/>
        </w:rPr>
        <w:t>。</w:t>
      </w:r>
    </w:p>
    <w:p w:rsidR="00D56F30" w:rsidRPr="00D56F30" w:rsidRDefault="00D56F30" w:rsidP="00D56F30">
      <w:pPr>
        <w:widowControl/>
        <w:spacing w:before="100" w:beforeAutospacing="1" w:after="100" w:afterAutospacing="1"/>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w:t>
      </w:r>
      <w:r w:rsidRPr="00D56F30">
        <w:rPr>
          <w:rFonts w:ascii="Times New Roman" w:eastAsia="宋体" w:hAnsi="Times New Roman" w:cs="Times New Roman"/>
          <w:color w:val="000000"/>
          <w:kern w:val="0"/>
          <w:szCs w:val="21"/>
        </w:rPr>
        <w:t>7</w:t>
      </w:r>
      <w:r w:rsidRPr="00D56F30">
        <w:rPr>
          <w:rFonts w:ascii="宋体" w:eastAsia="宋体" w:hAnsi="宋体" w:cs="Times New Roman" w:hint="eastAsia"/>
          <w:color w:val="000000"/>
          <w:kern w:val="0"/>
          <w:szCs w:val="21"/>
        </w:rPr>
        <w:t>）</w:t>
      </w:r>
      <w:r w:rsidRPr="00D56F30">
        <w:rPr>
          <w:rFonts w:ascii="Times New Roman" w:eastAsia="宋体" w:hAnsi="Times New Roman" w:cs="Times New Roman"/>
          <w:color w:val="000000"/>
          <w:kern w:val="0"/>
          <w:szCs w:val="21"/>
        </w:rPr>
        <w:t>3</w:t>
      </w:r>
      <w:r w:rsidRPr="00D56F30">
        <w:rPr>
          <w:rFonts w:ascii="宋体" w:eastAsia="宋体" w:hAnsi="宋体" w:cs="Times New Roman" w:hint="eastAsia"/>
          <w:color w:val="000000"/>
          <w:kern w:val="0"/>
          <w:szCs w:val="21"/>
        </w:rPr>
        <w:t>年内具有同类设计施工一体化的相关工程案列。</w:t>
      </w:r>
    </w:p>
    <w:p w:rsidR="00D56F30" w:rsidRPr="00D56F30" w:rsidRDefault="00D56F30" w:rsidP="00D56F30">
      <w:pPr>
        <w:widowControl/>
        <w:spacing w:before="100" w:beforeAutospacing="1" w:after="100" w:afterAutospacing="1" w:line="300"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b/>
          <w:bCs/>
          <w:color w:val="000000"/>
          <w:kern w:val="0"/>
          <w:szCs w:val="21"/>
        </w:rPr>
        <w:t>五、招标文件的获取时间、地点、售价：</w:t>
      </w:r>
    </w:p>
    <w:p w:rsidR="00D56F30" w:rsidRPr="00D56F30" w:rsidRDefault="00D56F30" w:rsidP="00D56F30">
      <w:pPr>
        <w:widowControl/>
        <w:spacing w:before="100" w:beforeAutospacing="1" w:after="100" w:afterAutospacing="1" w:line="495" w:lineRule="atLeast"/>
        <w:ind w:firstLine="420"/>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1.获取时间：2023年3月3日至2023年3月10日（获取文件截止3月10日17:00时止）。</w:t>
      </w:r>
    </w:p>
    <w:p w:rsidR="00D56F30" w:rsidRPr="00D56F30" w:rsidRDefault="00D56F30" w:rsidP="00D56F30">
      <w:pPr>
        <w:widowControl/>
        <w:spacing w:before="100" w:beforeAutospacing="1" w:after="100" w:afterAutospacing="1"/>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2.网上获取：请投标人提供营业执照复印件（加盖公章）、资质证书复印件（加盖公章）、法定代表人授权委托书（写明联系方式）、被授权人身份证复印件（加盖公章）的彩色PDF扫描件、报名表（网上下载）。以电子邮件形式发送至电子邮箱137795719@qq.com（若联合体投标的需提供联合体双方营业执照及资质证书），招标代理机构在收到报名人资料后的2个日历天内进行审核，并以电子邮件形式回复审核结果。</w:t>
      </w:r>
    </w:p>
    <w:p w:rsidR="00D56F30" w:rsidRPr="00D56F30" w:rsidRDefault="00D56F30" w:rsidP="00D56F30">
      <w:pPr>
        <w:widowControl/>
        <w:spacing w:before="100" w:beforeAutospacing="1" w:after="100" w:afterAutospacing="1" w:line="495" w:lineRule="atLeast"/>
        <w:ind w:firstLine="420"/>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3.代理机构现场获取：请投标人提供营业执照复印件（加盖公章）、资质证书复印件（加盖公章）、法定代表人授权委托书（写明联系方式）、被授权人身份证复印件（加盖公章）至华诚工程咨询集团有限公司（杭州市拱墅区彩云路105号锦盛大楼8楼大办公室）、报名表（网上下载）领取，（若联合体投标的需提供联合体双方营业执照及资质证书）。</w:t>
      </w:r>
    </w:p>
    <w:p w:rsidR="00D56F30" w:rsidRPr="00D56F30" w:rsidRDefault="00D56F30" w:rsidP="00D56F30">
      <w:pPr>
        <w:widowControl/>
        <w:spacing w:before="100" w:beforeAutospacing="1" w:after="100" w:afterAutospacing="1" w:line="495" w:lineRule="atLeast"/>
        <w:ind w:firstLine="420"/>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4.招标文件售价：500元整，售后不退。</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b/>
          <w:bCs/>
          <w:color w:val="000000"/>
          <w:kern w:val="0"/>
          <w:szCs w:val="21"/>
        </w:rPr>
        <w:lastRenderedPageBreak/>
        <w:t>六、投标截止时间：</w:t>
      </w:r>
      <w:r w:rsidRPr="00D56F30">
        <w:rPr>
          <w:rFonts w:ascii="宋体" w:eastAsia="宋体" w:hAnsi="宋体" w:cs="Times New Roman" w:hint="eastAsia"/>
          <w:color w:val="000000"/>
          <w:kern w:val="0"/>
          <w:szCs w:val="21"/>
          <w:u w:val="single"/>
        </w:rPr>
        <w:t>2023年3月23日14:00整；</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b/>
          <w:bCs/>
          <w:color w:val="000000"/>
          <w:kern w:val="0"/>
          <w:szCs w:val="21"/>
        </w:rPr>
        <w:t>七、投标地点：</w:t>
      </w:r>
      <w:r w:rsidRPr="00D56F30">
        <w:rPr>
          <w:rFonts w:ascii="宋体" w:eastAsia="宋体" w:hAnsi="宋体" w:cs="Times New Roman" w:hint="eastAsia"/>
          <w:color w:val="000000"/>
          <w:kern w:val="0"/>
          <w:szCs w:val="21"/>
        </w:rPr>
        <w:t>杭州市拱墅区彩云路105号锦盛大楼8楼会议室；</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b/>
          <w:bCs/>
          <w:color w:val="000000"/>
          <w:kern w:val="0"/>
          <w:szCs w:val="21"/>
        </w:rPr>
        <w:t>八、开标时间：</w:t>
      </w:r>
      <w:r w:rsidRPr="00D56F30">
        <w:rPr>
          <w:rFonts w:ascii="宋体" w:eastAsia="宋体" w:hAnsi="宋体" w:cs="Times New Roman" w:hint="eastAsia"/>
          <w:color w:val="000000"/>
          <w:kern w:val="0"/>
          <w:szCs w:val="21"/>
          <w:u w:val="single"/>
        </w:rPr>
        <w:t>2023年3月23日14:00整；</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b/>
          <w:bCs/>
          <w:color w:val="000000"/>
          <w:kern w:val="0"/>
          <w:szCs w:val="21"/>
        </w:rPr>
        <w:t>九、开标地点：</w:t>
      </w:r>
      <w:r w:rsidRPr="00D56F30">
        <w:rPr>
          <w:rFonts w:ascii="宋体" w:eastAsia="宋体" w:hAnsi="宋体" w:cs="Times New Roman" w:hint="eastAsia"/>
          <w:color w:val="000000"/>
          <w:kern w:val="0"/>
          <w:szCs w:val="21"/>
        </w:rPr>
        <w:t>杭州市拱墅区彩云路105号锦盛大楼8楼会议室；</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b/>
          <w:bCs/>
          <w:color w:val="000000"/>
          <w:kern w:val="0"/>
          <w:szCs w:val="21"/>
        </w:rPr>
        <w:t>十</w:t>
      </w:r>
      <w:r w:rsidRPr="00D56F30">
        <w:rPr>
          <w:rFonts w:ascii="宋体" w:eastAsia="宋体" w:hAnsi="宋体" w:cs="Times New Roman" w:hint="eastAsia"/>
          <w:color w:val="000000"/>
          <w:kern w:val="0"/>
          <w:szCs w:val="21"/>
        </w:rPr>
        <w:t>、</w:t>
      </w:r>
      <w:r w:rsidRPr="00D56F30">
        <w:rPr>
          <w:rFonts w:ascii="宋体" w:eastAsia="宋体" w:hAnsi="宋体" w:cs="Times New Roman" w:hint="eastAsia"/>
          <w:b/>
          <w:bCs/>
          <w:color w:val="000000"/>
          <w:kern w:val="0"/>
          <w:szCs w:val="21"/>
        </w:rPr>
        <w:t>投标保证金：</w:t>
      </w:r>
      <w:r w:rsidRPr="00D56F30">
        <w:rPr>
          <w:rFonts w:ascii="宋体" w:eastAsia="宋体" w:hAnsi="宋体" w:cs="Times New Roman" w:hint="eastAsia"/>
          <w:color w:val="000000"/>
          <w:kern w:val="0"/>
          <w:szCs w:val="21"/>
        </w:rPr>
        <w:t>无</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b/>
          <w:bCs/>
          <w:color w:val="000000"/>
          <w:kern w:val="0"/>
          <w:szCs w:val="21"/>
        </w:rPr>
        <w:t>十一、其他事项：</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1.投标人购买标书时应提交的资料：</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a)企业营业执照及资质证书副本（复印件加盖公章，若采用联合体投标的，则联合体双方均需提供）；</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b)法定代表人授权委托书或单位介绍信（原件）；</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c)法定代表人或授权代表身份证复印件（加盖公章）；</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d)报名表。</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b/>
          <w:bCs/>
          <w:color w:val="000000"/>
          <w:kern w:val="0"/>
          <w:szCs w:val="21"/>
        </w:rPr>
        <w:t>十二、联系方式：</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招标人名称：杭州整形医院有限公司</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联系人：王老师，电 话：15157127031</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地 址：浙江省杭州市拱墅区上塘路168号</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采购代理机构名称：华诚工程咨询集团有限公司</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开户银行：上海浦东发展银行股份有限公司杭州和睦支行</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lastRenderedPageBreak/>
        <w:t>账号：95220078801100000315</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地 址：杭州市拱墅区彩云路105号锦盛大楼8楼</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联系人：谢工</w:t>
      </w:r>
    </w:p>
    <w:p w:rsidR="00D56F30" w:rsidRPr="00D56F30" w:rsidRDefault="00D56F30" w:rsidP="00D56F30">
      <w:pPr>
        <w:widowControl/>
        <w:spacing w:before="100" w:beforeAutospacing="1" w:after="100" w:afterAutospacing="1" w:line="495" w:lineRule="atLeast"/>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邮箱：137795719@qq.com</w:t>
      </w:r>
    </w:p>
    <w:p w:rsidR="00D56F30" w:rsidRPr="00D56F30" w:rsidRDefault="00D56F30" w:rsidP="00D56F30">
      <w:pPr>
        <w:widowControl/>
        <w:spacing w:before="100" w:beforeAutospacing="1" w:after="100" w:afterAutospacing="1"/>
        <w:jc w:val="left"/>
        <w:rPr>
          <w:rFonts w:ascii="Times New Roman" w:eastAsia="宋体" w:hAnsi="Times New Roman" w:cs="Times New Roman"/>
          <w:color w:val="000000"/>
          <w:kern w:val="0"/>
          <w:sz w:val="27"/>
          <w:szCs w:val="27"/>
        </w:rPr>
      </w:pPr>
      <w:r w:rsidRPr="00D56F30">
        <w:rPr>
          <w:rFonts w:ascii="宋体" w:eastAsia="宋体" w:hAnsi="宋体" w:cs="Times New Roman" w:hint="eastAsia"/>
          <w:color w:val="000000"/>
          <w:kern w:val="0"/>
          <w:szCs w:val="21"/>
        </w:rPr>
        <w:t>联系电话：0571-85179364、18072009206</w:t>
      </w:r>
    </w:p>
    <w:p w:rsidR="00AB6AE7" w:rsidRDefault="00AB6AE7"/>
    <w:sectPr w:rsidR="00AB6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71D" w:rsidRDefault="00EC671D" w:rsidP="00D56F30">
      <w:r>
        <w:separator/>
      </w:r>
    </w:p>
  </w:endnote>
  <w:endnote w:type="continuationSeparator" w:id="0">
    <w:p w:rsidR="00EC671D" w:rsidRDefault="00EC671D" w:rsidP="00D5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71D" w:rsidRDefault="00EC671D" w:rsidP="00D56F30">
      <w:r>
        <w:separator/>
      </w:r>
    </w:p>
  </w:footnote>
  <w:footnote w:type="continuationSeparator" w:id="0">
    <w:p w:rsidR="00EC671D" w:rsidRDefault="00EC671D" w:rsidP="00D56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CD"/>
    <w:rsid w:val="003B7ECD"/>
    <w:rsid w:val="00627BB2"/>
    <w:rsid w:val="00AB6AE7"/>
    <w:rsid w:val="00D56F30"/>
    <w:rsid w:val="00EC6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025F0"/>
  <w15:chartTrackingRefBased/>
  <w15:docId w15:val="{A639A6B3-B5D3-44AD-A5DF-4250625A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56F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F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6F30"/>
    <w:rPr>
      <w:sz w:val="18"/>
      <w:szCs w:val="18"/>
    </w:rPr>
  </w:style>
  <w:style w:type="paragraph" w:styleId="a5">
    <w:name w:val="footer"/>
    <w:basedOn w:val="a"/>
    <w:link w:val="a6"/>
    <w:uiPriority w:val="99"/>
    <w:unhideWhenUsed/>
    <w:rsid w:val="00D56F30"/>
    <w:pPr>
      <w:tabs>
        <w:tab w:val="center" w:pos="4153"/>
        <w:tab w:val="right" w:pos="8306"/>
      </w:tabs>
      <w:snapToGrid w:val="0"/>
      <w:jc w:val="left"/>
    </w:pPr>
    <w:rPr>
      <w:sz w:val="18"/>
      <w:szCs w:val="18"/>
    </w:rPr>
  </w:style>
  <w:style w:type="character" w:customStyle="1" w:styleId="a6">
    <w:name w:val="页脚 字符"/>
    <w:basedOn w:val="a0"/>
    <w:link w:val="a5"/>
    <w:uiPriority w:val="99"/>
    <w:rsid w:val="00D56F30"/>
    <w:rPr>
      <w:sz w:val="18"/>
      <w:szCs w:val="18"/>
    </w:rPr>
  </w:style>
  <w:style w:type="character" w:customStyle="1" w:styleId="10">
    <w:name w:val="标题 1 字符"/>
    <w:basedOn w:val="a0"/>
    <w:link w:val="1"/>
    <w:uiPriority w:val="9"/>
    <w:rsid w:val="00D56F30"/>
    <w:rPr>
      <w:rFonts w:ascii="宋体" w:eastAsia="宋体" w:hAnsi="宋体" w:cs="宋体"/>
      <w:b/>
      <w:bCs/>
      <w:kern w:val="36"/>
      <w:sz w:val="48"/>
      <w:szCs w:val="48"/>
    </w:rPr>
  </w:style>
  <w:style w:type="character" w:customStyle="1" w:styleId="skancount">
    <w:name w:val="skancount"/>
    <w:basedOn w:val="a0"/>
    <w:rsid w:val="00D56F30"/>
  </w:style>
  <w:style w:type="paragraph" w:styleId="a7">
    <w:name w:val="Normal (Web)"/>
    <w:basedOn w:val="a"/>
    <w:uiPriority w:val="99"/>
    <w:semiHidden/>
    <w:unhideWhenUsed/>
    <w:rsid w:val="00D56F3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56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312870">
      <w:bodyDiv w:val="1"/>
      <w:marLeft w:val="0"/>
      <w:marRight w:val="0"/>
      <w:marTop w:val="0"/>
      <w:marBottom w:val="0"/>
      <w:divBdr>
        <w:top w:val="none" w:sz="0" w:space="0" w:color="auto"/>
        <w:left w:val="none" w:sz="0" w:space="0" w:color="auto"/>
        <w:bottom w:val="none" w:sz="0" w:space="0" w:color="auto"/>
        <w:right w:val="none" w:sz="0" w:space="0" w:color="auto"/>
      </w:divBdr>
      <w:divsChild>
        <w:div w:id="962737898">
          <w:marLeft w:val="0"/>
          <w:marRight w:val="0"/>
          <w:marTop w:val="0"/>
          <w:marBottom w:val="0"/>
          <w:divBdr>
            <w:top w:val="none" w:sz="0" w:space="0" w:color="auto"/>
            <w:left w:val="none" w:sz="0" w:space="0" w:color="auto"/>
            <w:bottom w:val="none" w:sz="0" w:space="0" w:color="auto"/>
            <w:right w:val="none" w:sz="0" w:space="0" w:color="auto"/>
          </w:divBdr>
          <w:divsChild>
            <w:div w:id="1639334961">
              <w:marLeft w:val="0"/>
              <w:marRight w:val="0"/>
              <w:marTop w:val="0"/>
              <w:marBottom w:val="450"/>
              <w:divBdr>
                <w:top w:val="none" w:sz="0" w:space="0" w:color="auto"/>
                <w:left w:val="none" w:sz="0" w:space="0" w:color="auto"/>
                <w:bottom w:val="dotted" w:sz="6" w:space="8" w:color="999999"/>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2023-03-03T08:07:00Z</dcterms:created>
  <dcterms:modified xsi:type="dcterms:W3CDTF">2023-03-03T08:07:00Z</dcterms:modified>
</cp:coreProperties>
</file>