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line="240" w:lineRule="auto"/>
        <w:jc w:val="center"/>
        <w:rPr>
          <w:rFonts w:ascii="方正小标宋简体" w:eastAsia="方正小标宋简体"/>
          <w:b w:val="0"/>
          <w:color w:val="000000" w:themeColor="text1"/>
          <w14:textFill>
            <w14:solidFill>
              <w14:schemeClr w14:val="tx1"/>
            </w14:solidFill>
          </w14:textFill>
        </w:rPr>
      </w:pPr>
      <w:bookmarkStart w:id="0" w:name="_Toc530143618"/>
      <w:r>
        <w:rPr>
          <w:rFonts w:hint="eastAsia" w:ascii="方正小标宋简体" w:eastAsia="方正小标宋简体"/>
          <w:b w:val="0"/>
          <w:color w:val="000000" w:themeColor="text1"/>
          <w14:textFill>
            <w14:solidFill>
              <w14:schemeClr w14:val="tx1"/>
            </w14:solidFill>
          </w14:textFill>
        </w:rPr>
        <w:t>浙江省科学技术进步奖提名书</w:t>
      </w:r>
      <w:bookmarkEnd w:id="0"/>
    </w:p>
    <w:p>
      <w:pPr>
        <w:jc w:val="center"/>
        <w:rPr>
          <w:rFonts w:ascii="黑体" w:eastAsia="黑体"/>
          <w:b/>
          <w:color w:val="000000" w:themeColor="text1"/>
          <w:sz w:val="24"/>
          <w14:textFill>
            <w14:solidFill>
              <w14:schemeClr w14:val="tx1"/>
            </w14:solidFill>
          </w14:textFill>
        </w:rPr>
      </w:pPr>
      <w:r>
        <w:rPr>
          <w:rFonts w:hint="eastAsia"/>
          <w:color w:val="000000" w:themeColor="text1"/>
          <w14:textFill>
            <w14:solidFill>
              <w14:schemeClr w14:val="tx1"/>
            </w14:solidFill>
          </w14:textFill>
        </w:rPr>
        <w:t>（2019年度）</w:t>
      </w: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一、项目基本情况</w:t>
      </w:r>
    </w:p>
    <w:tbl>
      <w:tblPr>
        <w:tblStyle w:val="14"/>
        <w:tblW w:w="95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3"/>
        <w:gridCol w:w="802"/>
        <w:gridCol w:w="477"/>
        <w:gridCol w:w="1910"/>
        <w:gridCol w:w="748"/>
        <w:gridCol w:w="1052"/>
        <w:gridCol w:w="133"/>
        <w:gridCol w:w="47"/>
        <w:gridCol w:w="363"/>
        <w:gridCol w:w="310"/>
        <w:gridCol w:w="30"/>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6182" w:type="dxa"/>
            <w:gridSpan w:val="6"/>
            <w:tcBorders>
              <w:top w:val="nil"/>
              <w:left w:val="nil"/>
              <w:bottom w:val="nil"/>
              <w:right w:val="nil"/>
            </w:tcBorders>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提名号：</w:t>
            </w:r>
          </w:p>
        </w:tc>
        <w:tc>
          <w:tcPr>
            <w:tcW w:w="3378" w:type="dxa"/>
            <w:gridSpan w:val="6"/>
            <w:tcBorders>
              <w:top w:val="nil"/>
              <w:left w:val="nil"/>
              <w:bottom w:val="nil"/>
              <w:right w:val="nil"/>
            </w:tcBorders>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奖励类别：</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734" w:hRule="atLeast"/>
        </w:trPr>
        <w:tc>
          <w:tcPr>
            <w:tcW w:w="1995" w:type="dxa"/>
            <w:gridSpan w:val="2"/>
            <w:tcBorders>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提名单位</w:t>
            </w:r>
          </w:p>
        </w:tc>
        <w:tc>
          <w:tcPr>
            <w:tcW w:w="3135" w:type="dxa"/>
            <w:gridSpan w:val="3"/>
            <w:tcBorders>
              <w:left w:val="single" w:color="auto" w:sz="6" w:space="0"/>
              <w:right w:val="single" w:color="auto" w:sz="4"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w:t>
            </w:r>
          </w:p>
        </w:tc>
        <w:tc>
          <w:tcPr>
            <w:tcW w:w="1935" w:type="dxa"/>
            <w:gridSpan w:val="6"/>
            <w:tcBorders>
              <w:left w:val="single" w:color="auto" w:sz="4" w:space="0"/>
              <w:right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提名奖励等级</w:t>
            </w:r>
          </w:p>
        </w:tc>
        <w:tc>
          <w:tcPr>
            <w:tcW w:w="2495" w:type="dxa"/>
            <w:tcBorders>
              <w:left w:val="single" w:color="auto" w:sz="4" w:space="0"/>
            </w:tcBorders>
            <w:vAlign w:val="center"/>
          </w:tcPr>
          <w:p>
            <w:pPr>
              <w:adjustRightInd w:val="0"/>
              <w:snapToGrid w:val="0"/>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一等奖</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170" w:hRule="atLeast"/>
        </w:trPr>
        <w:tc>
          <w:tcPr>
            <w:tcW w:w="1995" w:type="dxa"/>
            <w:gridSpan w:val="2"/>
            <w:tcBorders>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成果名称</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（中文）</w:t>
            </w:r>
          </w:p>
        </w:tc>
        <w:tc>
          <w:tcPr>
            <w:tcW w:w="7565" w:type="dxa"/>
            <w:gridSpan w:val="10"/>
            <w:tcBorders>
              <w:lef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组织</w:t>
            </w:r>
            <w:r>
              <w:rPr>
                <w:rFonts w:ascii="仿宋_GB2312" w:eastAsia="仿宋_GB2312"/>
                <w:color w:val="000000" w:themeColor="text1"/>
                <w:sz w:val="24"/>
                <w:szCs w:val="24"/>
                <w14:textFill>
                  <w14:solidFill>
                    <w14:schemeClr w14:val="tx1"/>
                  </w14:solidFill>
                </w14:textFill>
              </w:rPr>
              <w:t>结构修复的基础与临床研究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631" w:hRule="exac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主要完成人员</w:t>
            </w:r>
          </w:p>
        </w:tc>
        <w:tc>
          <w:tcPr>
            <w:tcW w:w="7565" w:type="dxa"/>
            <w:gridSpan w:val="10"/>
            <w:tcBorders>
              <w:top w:val="single" w:color="auto" w:sz="8"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谈伟强</w:t>
            </w:r>
            <w:r>
              <w:rPr>
                <w:rFonts w:ascii="仿宋_GB2312" w:eastAsia="仿宋_GB2312"/>
                <w:color w:val="000000" w:themeColor="text1"/>
                <w:sz w:val="24"/>
                <w:szCs w:val="24"/>
                <w14:textFill>
                  <w14:solidFill>
                    <w14:schemeClr w14:val="tx1"/>
                  </w14:solidFill>
                </w14:textFill>
              </w:rPr>
              <w:t>、施</w:t>
            </w:r>
            <w:r>
              <w:rPr>
                <w:rFonts w:hint="eastAsia" w:ascii="仿宋_GB2312" w:eastAsia="仿宋_GB2312"/>
                <w:color w:val="000000" w:themeColor="text1"/>
                <w:sz w:val="24"/>
                <w:szCs w:val="24"/>
                <w14:textFill>
                  <w14:solidFill>
                    <w14:schemeClr w14:val="tx1"/>
                  </w14:solidFill>
                </w14:textFill>
              </w:rPr>
              <w:t>帮</w:t>
            </w:r>
            <w:r>
              <w:rPr>
                <w:rFonts w:ascii="仿宋_GB2312" w:eastAsia="仿宋_GB2312"/>
                <w:color w:val="000000" w:themeColor="text1"/>
                <w:sz w:val="24"/>
                <w:szCs w:val="24"/>
                <w14:textFill>
                  <w14:solidFill>
                    <w14:schemeClr w14:val="tx1"/>
                  </w14:solidFill>
                </w14:textFill>
              </w:rPr>
              <w:t>辉、</w:t>
            </w:r>
            <w:r>
              <w:rPr>
                <w:rFonts w:hint="eastAsia" w:ascii="仿宋_GB2312" w:eastAsia="仿宋_GB2312"/>
                <w:color w:val="000000" w:themeColor="text1"/>
                <w:sz w:val="24"/>
                <w:szCs w:val="24"/>
                <w14:textFill>
                  <w14:solidFill>
                    <w14:schemeClr w14:val="tx1"/>
                  </w14:solidFill>
                </w14:textFill>
              </w:rPr>
              <w:t>吴黎红</w:t>
            </w:r>
            <w:r>
              <w:rPr>
                <w:rFonts w:ascii="仿宋_GB2312" w:eastAsia="仿宋_GB2312"/>
                <w:color w:val="000000" w:themeColor="text1"/>
                <w:sz w:val="24"/>
                <w:szCs w:val="24"/>
                <w14:textFill>
                  <w14:solidFill>
                    <w14:schemeClr w14:val="tx1"/>
                  </w14:solidFill>
                </w14:textFill>
              </w:rPr>
              <w:t>、张敏霞、陈春野、姚建民、王晓凤、赵婉意、方青青</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134" w:hRule="exac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主要完成单位</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（本省第一完成单位盖章）</w:t>
            </w:r>
          </w:p>
        </w:tc>
        <w:tc>
          <w:tcPr>
            <w:tcW w:w="7565"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hint="default"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w:t>
            </w:r>
            <w:r>
              <w:rPr>
                <w:rFonts w:hint="eastAsia" w:ascii="仿宋_GB2312" w:eastAsia="仿宋_GB2312"/>
                <w:color w:val="000000" w:themeColor="text1"/>
                <w:sz w:val="24"/>
                <w:szCs w:val="24"/>
                <w:lang w:val="en-US" w:eastAsia="zh-CN"/>
                <w14:textFill>
                  <w14:solidFill>
                    <w14:schemeClr w14:val="tx1"/>
                  </w14:solidFill>
                </w14:textFill>
              </w:rPr>
              <w:t>医学院附属第四医院、杭州整形医院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主题词</w:t>
            </w:r>
          </w:p>
        </w:tc>
        <w:tc>
          <w:tcPr>
            <w:tcW w:w="7565"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组织</w:t>
            </w:r>
            <w:r>
              <w:rPr>
                <w:rFonts w:ascii="仿宋_GB2312" w:eastAsia="仿宋_GB2312"/>
                <w:color w:val="000000" w:themeColor="text1"/>
                <w:sz w:val="24"/>
                <w:szCs w:val="24"/>
                <w14:textFill>
                  <w14:solidFill>
                    <w14:schemeClr w14:val="tx1"/>
                  </w14:solidFill>
                </w14:textFill>
              </w:rPr>
              <w:t>修复；</w:t>
            </w:r>
            <w:r>
              <w:rPr>
                <w:rFonts w:hint="eastAsia" w:ascii="仿宋_GB2312" w:eastAsia="仿宋_GB2312"/>
                <w:color w:val="000000" w:themeColor="text1"/>
                <w:sz w:val="24"/>
                <w:szCs w:val="24"/>
                <w14:textFill>
                  <w14:solidFill>
                    <w14:schemeClr w14:val="tx1"/>
                  </w14:solidFill>
                </w14:textFill>
              </w:rPr>
              <w:t>组织工程</w:t>
            </w:r>
            <w:r>
              <w:rPr>
                <w:rFonts w:ascii="仿宋_GB2312" w:eastAsia="仿宋_GB2312"/>
                <w:color w:val="000000" w:themeColor="text1"/>
                <w:sz w:val="24"/>
                <w:szCs w:val="24"/>
                <w14:textFill>
                  <w14:solidFill>
                    <w14:schemeClr w14:val="tx1"/>
                  </w14:solidFill>
                </w14:textFill>
              </w:rPr>
              <w:t>；共转染</w:t>
            </w:r>
            <w:r>
              <w:rPr>
                <w:rFonts w:hint="eastAsia" w:ascii="仿宋_GB2312" w:eastAsia="仿宋_GB2312"/>
                <w:color w:val="000000" w:themeColor="text1"/>
                <w:sz w:val="24"/>
                <w:szCs w:val="24"/>
                <w14:textFill>
                  <w14:solidFill>
                    <w14:schemeClr w14:val="tx1"/>
                  </w14:solidFill>
                </w14:textFill>
              </w:rPr>
              <w:t>；</w:t>
            </w:r>
            <w:r>
              <w:rPr>
                <w:rFonts w:ascii="仿宋_GB2312" w:eastAsia="仿宋_GB2312"/>
                <w:color w:val="000000" w:themeColor="text1"/>
                <w:sz w:val="24"/>
                <w:szCs w:val="24"/>
                <w14:textFill>
                  <w14:solidFill>
                    <w14:schemeClr w14:val="tx1"/>
                  </w14:solidFill>
                </w14:textFill>
              </w:rPr>
              <w:t xml:space="preserve">皮瓣修复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193" w:type="dxa"/>
            <w:vMerge w:val="restart"/>
            <w:tcBorders>
              <w:top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学科分类名称</w:t>
            </w: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w:t>
            </w:r>
          </w:p>
        </w:tc>
        <w:tc>
          <w:tcPr>
            <w:tcW w:w="4320" w:type="dxa"/>
            <w:gridSpan w:val="5"/>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整形外科学</w:t>
            </w:r>
          </w:p>
        </w:tc>
        <w:tc>
          <w:tcPr>
            <w:tcW w:w="720" w:type="dxa"/>
            <w:gridSpan w:val="3"/>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代码</w:t>
            </w:r>
          </w:p>
        </w:tc>
        <w:tc>
          <w:tcPr>
            <w:tcW w:w="2525" w:type="dxa"/>
            <w:gridSpan w:val="2"/>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320.2755</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193" w:type="dxa"/>
            <w:vMerge w:val="continue"/>
            <w:tcBorders>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w:t>
            </w:r>
          </w:p>
        </w:tc>
        <w:tc>
          <w:tcPr>
            <w:tcW w:w="4320" w:type="dxa"/>
            <w:gridSpan w:val="5"/>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720" w:type="dxa"/>
            <w:gridSpan w:val="3"/>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代码</w:t>
            </w:r>
          </w:p>
        </w:tc>
        <w:tc>
          <w:tcPr>
            <w:tcW w:w="2525" w:type="dxa"/>
            <w:gridSpan w:val="2"/>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193" w:type="dxa"/>
            <w:vMerge w:val="continue"/>
            <w:tcBorders>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w:t>
            </w:r>
          </w:p>
        </w:tc>
        <w:tc>
          <w:tcPr>
            <w:tcW w:w="4320" w:type="dxa"/>
            <w:gridSpan w:val="5"/>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720" w:type="dxa"/>
            <w:gridSpan w:val="3"/>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代码</w:t>
            </w:r>
          </w:p>
        </w:tc>
        <w:tc>
          <w:tcPr>
            <w:tcW w:w="2525" w:type="dxa"/>
            <w:gridSpan w:val="2"/>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995" w:type="dxa"/>
            <w:gridSpan w:val="2"/>
            <w:tcBorders>
              <w:top w:val="single" w:color="auto" w:sz="6" w:space="0"/>
              <w:bottom w:val="single" w:color="auto" w:sz="6" w:space="0"/>
              <w:right w:val="single" w:color="auto" w:sz="6" w:space="0"/>
            </w:tcBorders>
            <w:tcMar>
              <w:left w:w="0" w:type="dxa"/>
              <w:right w:w="0"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bookmarkStart w:id="1" w:name="_Hlk393178528"/>
            <w:r>
              <w:rPr>
                <w:rFonts w:hint="eastAsia" w:ascii="仿宋_GB2312" w:eastAsia="仿宋_GB2312"/>
                <w:color w:val="000000" w:themeColor="text1"/>
                <w:sz w:val="24"/>
                <w:szCs w:val="24"/>
                <w14:textFill>
                  <w14:solidFill>
                    <w14:schemeClr w14:val="tx1"/>
                  </w14:solidFill>
                </w14:textFill>
              </w:rPr>
              <w:t>所属国民经济行业</w:t>
            </w:r>
          </w:p>
        </w:tc>
        <w:tc>
          <w:tcPr>
            <w:tcW w:w="7565"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卫生</w:t>
            </w:r>
            <w:r>
              <w:rPr>
                <w:rFonts w:ascii="仿宋_GB2312" w:eastAsia="仿宋_GB2312"/>
                <w:color w:val="000000" w:themeColor="text1"/>
                <w:sz w:val="24"/>
                <w:szCs w:val="24"/>
                <w14:textFill>
                  <w14:solidFill>
                    <w14:schemeClr w14:val="tx1"/>
                  </w14:solidFill>
                </w14:textFill>
              </w:rPr>
              <w:t>和社会工作</w:t>
            </w:r>
          </w:p>
        </w:tc>
      </w:tr>
      <w:bookmarkEnd w:id="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567"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任务来源</w:t>
            </w:r>
          </w:p>
        </w:tc>
        <w:tc>
          <w:tcPr>
            <w:tcW w:w="7565"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国家科技计划</w:t>
            </w:r>
            <w:r>
              <w:rPr>
                <w:rFonts w:ascii="仿宋_GB2312" w:eastAsia="仿宋_GB2312"/>
                <w:color w:val="000000" w:themeColor="text1"/>
                <w:sz w:val="24"/>
                <w:szCs w:val="24"/>
                <w14:textFill>
                  <w14:solidFill>
                    <w14:schemeClr w14:val="tx1"/>
                  </w14:solidFill>
                </w14:textFill>
              </w:rPr>
              <w:t>（自然科学基金</w:t>
            </w:r>
            <w:r>
              <w:rPr>
                <w:rFonts w:hint="eastAsia" w:ascii="仿宋_GB2312" w:eastAsia="仿宋_GB2312"/>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c>
          <w:tcPr>
            <w:tcW w:w="9560" w:type="dxa"/>
            <w:gridSpan w:val="12"/>
            <w:tcBorders>
              <w:top w:val="single" w:color="auto" w:sz="6" w:space="0"/>
              <w:bottom w:val="single" w:color="auto" w:sz="6" w:space="0"/>
            </w:tcBorders>
            <w:tcMar>
              <w:left w:w="113" w:type="dxa"/>
              <w:right w:w="113" w:type="dxa"/>
            </w:tcMa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具体计划、基金的名称和编号（不超过300字）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1056" w:hRule="exact"/>
        </w:trPr>
        <w:tc>
          <w:tcPr>
            <w:tcW w:w="9560" w:type="dxa"/>
            <w:gridSpan w:val="12"/>
            <w:tcBorders>
              <w:top w:val="single" w:color="auto" w:sz="6" w:space="0"/>
              <w:bottom w:val="single" w:color="auto" w:sz="6" w:space="0"/>
            </w:tcBorders>
            <w:tcMar>
              <w:left w:w="113" w:type="dxa"/>
              <w:right w:w="113" w:type="dxa"/>
            </w:tcMa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高性能</w:t>
            </w:r>
            <w:r>
              <w:rPr>
                <w:rFonts w:ascii="仿宋_GB2312" w:eastAsia="仿宋_GB2312"/>
                <w:color w:val="000000" w:themeColor="text1"/>
                <w:sz w:val="24"/>
                <w:szCs w:val="24"/>
                <w14:textFill>
                  <w14:solidFill>
                    <w14:schemeClr w14:val="tx1"/>
                  </w14:solidFill>
                </w14:textFill>
              </w:rPr>
              <w:t>壳聚糖纳米微囊介导双基因共转染ADSCs</w:t>
            </w:r>
            <w:r>
              <w:rPr>
                <w:rFonts w:hint="eastAsia" w:ascii="仿宋_GB2312" w:eastAsia="仿宋_GB2312"/>
                <w:color w:val="000000" w:themeColor="text1"/>
                <w:sz w:val="24"/>
                <w:szCs w:val="24"/>
                <w14:textFill>
                  <w14:solidFill>
                    <w14:schemeClr w14:val="tx1"/>
                  </w14:solidFill>
                </w14:textFill>
              </w:rPr>
              <w:t>的成</w:t>
            </w:r>
            <w:r>
              <w:rPr>
                <w:rFonts w:ascii="仿宋_GB2312" w:eastAsia="仿宋_GB2312"/>
                <w:color w:val="000000" w:themeColor="text1"/>
                <w:sz w:val="24"/>
                <w:szCs w:val="24"/>
                <w14:textFill>
                  <w14:solidFill>
                    <w14:schemeClr w14:val="tx1"/>
                  </w14:solidFill>
                </w14:textFill>
              </w:rPr>
              <w:t>骨研究</w:t>
            </w:r>
            <w:r>
              <w:rPr>
                <w:rFonts w:hint="eastAsia" w:ascii="仿宋_GB2312" w:eastAsia="仿宋_GB2312"/>
                <w:color w:val="000000" w:themeColor="text1"/>
                <w:sz w:val="24"/>
                <w:szCs w:val="24"/>
                <w14:textFill>
                  <w14:solidFill>
                    <w14:schemeClr w14:val="tx1"/>
                  </w14:solidFill>
                </w14:textFill>
              </w:rPr>
              <w:t xml:space="preserve"> 编号</w:t>
            </w:r>
            <w:r>
              <w:rPr>
                <w:rFonts w:ascii="仿宋_GB2312" w:eastAsia="仿宋_GB2312"/>
                <w:color w:val="000000" w:themeColor="text1"/>
                <w:sz w:val="24"/>
                <w:szCs w:val="24"/>
                <w14:textFill>
                  <w14:solidFill>
                    <w14:schemeClr w14:val="tx1"/>
                  </w14:solidFill>
                </w14:textFill>
              </w:rPr>
              <w:t>：</w:t>
            </w:r>
            <w:r>
              <w:rPr>
                <w:sz w:val="18"/>
                <w:szCs w:val="18"/>
              </w:rPr>
              <w:t>30800228</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394" w:hRule="atLeast"/>
        </w:trPr>
        <w:tc>
          <w:tcPr>
            <w:tcW w:w="2472" w:type="dxa"/>
            <w:gridSpan w:val="3"/>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论文（篇）</w:t>
            </w:r>
          </w:p>
        </w:tc>
        <w:tc>
          <w:tcPr>
            <w:tcW w:w="1910" w:type="dxa"/>
            <w:tcBorders>
              <w:top w:val="single" w:color="auto" w:sz="6" w:space="0"/>
              <w:left w:val="single" w:color="auto" w:sz="6" w:space="0"/>
              <w:bottom w:val="single" w:color="auto" w:sz="6" w:space="0"/>
              <w:right w:val="single" w:color="auto" w:sz="8"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19</w:t>
            </w:r>
          </w:p>
        </w:tc>
        <w:tc>
          <w:tcPr>
            <w:tcW w:w="2343" w:type="dxa"/>
            <w:gridSpan w:val="5"/>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专著（本）</w:t>
            </w:r>
          </w:p>
        </w:tc>
        <w:tc>
          <w:tcPr>
            <w:tcW w:w="2835" w:type="dxa"/>
            <w:gridSpan w:val="3"/>
            <w:tcBorders>
              <w:top w:val="single" w:color="auto" w:sz="6" w:space="0"/>
              <w:left w:val="single" w:color="auto" w:sz="8" w:space="0"/>
              <w:bottom w:val="single" w:color="auto" w:sz="6" w:space="0"/>
            </w:tcBorders>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388" w:hRule="atLeast"/>
        </w:trPr>
        <w:tc>
          <w:tcPr>
            <w:tcW w:w="2472" w:type="dxa"/>
            <w:gridSpan w:val="3"/>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授权发明专利(件)</w:t>
            </w:r>
          </w:p>
        </w:tc>
        <w:tc>
          <w:tcPr>
            <w:tcW w:w="1910" w:type="dxa"/>
            <w:tcBorders>
              <w:top w:val="single" w:color="auto" w:sz="6" w:space="0"/>
              <w:left w:val="single" w:color="auto" w:sz="6" w:space="0"/>
              <w:bottom w:val="single" w:color="auto" w:sz="6" w:space="0"/>
              <w:right w:val="single" w:color="auto" w:sz="8"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w:t>
            </w:r>
          </w:p>
        </w:tc>
        <w:tc>
          <w:tcPr>
            <w:tcW w:w="2343" w:type="dxa"/>
            <w:gridSpan w:val="5"/>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其他知识产权(件)</w:t>
            </w:r>
          </w:p>
        </w:tc>
        <w:tc>
          <w:tcPr>
            <w:tcW w:w="2835" w:type="dxa"/>
            <w:gridSpan w:val="3"/>
            <w:tcBorders>
              <w:top w:val="single" w:color="auto" w:sz="6" w:space="0"/>
              <w:left w:val="single" w:color="auto" w:sz="8" w:space="0"/>
              <w:bottom w:val="single" w:color="auto" w:sz="6" w:space="0"/>
            </w:tcBorders>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388" w:hRule="atLeast"/>
        </w:trPr>
        <w:tc>
          <w:tcPr>
            <w:tcW w:w="2472" w:type="dxa"/>
            <w:gridSpan w:val="3"/>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直接经济效益（万元）</w:t>
            </w:r>
          </w:p>
        </w:tc>
        <w:tc>
          <w:tcPr>
            <w:tcW w:w="1910" w:type="dxa"/>
            <w:tcBorders>
              <w:top w:val="single" w:color="auto" w:sz="6" w:space="0"/>
              <w:left w:val="single" w:color="auto" w:sz="6" w:space="0"/>
              <w:bottom w:val="single" w:color="auto" w:sz="6" w:space="0"/>
              <w:right w:val="single" w:color="auto" w:sz="8"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343" w:type="dxa"/>
            <w:gridSpan w:val="5"/>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间接经济效益（万元）</w:t>
            </w:r>
          </w:p>
        </w:tc>
        <w:tc>
          <w:tcPr>
            <w:tcW w:w="2835" w:type="dxa"/>
            <w:gridSpan w:val="3"/>
            <w:tcBorders>
              <w:top w:val="single" w:color="auto" w:sz="6" w:space="0"/>
              <w:left w:val="single" w:color="auto" w:sz="8" w:space="0"/>
              <w:bottom w:val="single" w:color="auto" w:sz="6" w:space="0"/>
            </w:tcBorders>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394"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科技成果登记号</w:t>
            </w:r>
          </w:p>
        </w:tc>
        <w:tc>
          <w:tcPr>
            <w:tcW w:w="7565"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18015136</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57" w:type="dxa"/>
            <w:bottom w:w="0" w:type="dxa"/>
            <w:right w:w="57" w:type="dxa"/>
          </w:tblCellMar>
        </w:tblPrEx>
        <w:trPr>
          <w:trHeight w:val="414" w:hRule="atLeast"/>
        </w:trPr>
        <w:tc>
          <w:tcPr>
            <w:tcW w:w="1995" w:type="dxa"/>
            <w:gridSpan w:val="2"/>
            <w:tcBorders>
              <w:top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项目起止时间</w:t>
            </w:r>
          </w:p>
        </w:tc>
        <w:tc>
          <w:tcPr>
            <w:tcW w:w="4367" w:type="dxa"/>
            <w:gridSpan w:val="6"/>
            <w:tcBorders>
              <w:top w:val="single" w:color="auto" w:sz="6" w:space="0"/>
              <w:left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起始：2006.12</w:t>
            </w:r>
          </w:p>
        </w:tc>
        <w:tc>
          <w:tcPr>
            <w:tcW w:w="3198" w:type="dxa"/>
            <w:gridSpan w:val="4"/>
            <w:tcBorders>
              <w:top w:val="single" w:color="auto" w:sz="6" w:space="0"/>
              <w:lef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完成：2018.9</w:t>
            </w:r>
          </w:p>
        </w:tc>
      </w:tr>
    </w:tbl>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提名书版本：</w:t>
      </w: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二、提名意见</w:t>
      </w:r>
    </w:p>
    <w:p>
      <w:pPr>
        <w:rPr>
          <w:color w:val="000000" w:themeColor="text1"/>
          <w14:textFill>
            <w14:solidFill>
              <w14:schemeClr w14:val="tx1"/>
            </w14:solidFill>
          </w14:textFill>
        </w:rPr>
      </w:pP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1559"/>
        <w:gridCol w:w="1276"/>
        <w:gridCol w:w="1843"/>
        <w:gridCol w:w="1184"/>
        <w:gridCol w:w="2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tcBorders>
              <w:right w:val="single" w:color="auto" w:sz="4" w:space="0"/>
            </w:tcBorders>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提名单位</w:t>
            </w:r>
          </w:p>
        </w:tc>
        <w:tc>
          <w:tcPr>
            <w:tcW w:w="8278" w:type="dxa"/>
            <w:gridSpan w:val="5"/>
            <w:tcBorders>
              <w:left w:val="single" w:color="auto" w:sz="4" w:space="0"/>
              <w:right w:val="single" w:color="auto" w:sz="4" w:space="0"/>
            </w:tcBorders>
            <w:shd w:val="clear" w:color="auto" w:fill="auto"/>
            <w:vAlign w:val="center"/>
          </w:tcPr>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浙江大学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通讯地址</w:t>
            </w:r>
          </w:p>
        </w:tc>
        <w:tc>
          <w:tcPr>
            <w:tcW w:w="4678" w:type="dxa"/>
            <w:gridSpan w:val="3"/>
            <w:shd w:val="clear" w:color="auto" w:fill="auto"/>
            <w:vAlign w:val="center"/>
          </w:tcPr>
          <w:p>
            <w:pPr>
              <w:rPr>
                <w:rFonts w:ascii="仿宋_GB2312" w:hAnsi="宋体" w:eastAsia="仿宋_GB2312"/>
                <w:color w:val="000000" w:themeColor="text1"/>
                <w:sz w:val="24"/>
                <w14:textFill>
                  <w14:solidFill>
                    <w14:schemeClr w14:val="tx1"/>
                  </w14:solidFill>
                </w14:textFill>
              </w:rPr>
            </w:pPr>
          </w:p>
        </w:tc>
        <w:tc>
          <w:tcPr>
            <w:tcW w:w="11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邮政编码</w:t>
            </w:r>
          </w:p>
        </w:tc>
        <w:tc>
          <w:tcPr>
            <w:tcW w:w="2416" w:type="dxa"/>
            <w:shd w:val="clear" w:color="auto" w:fill="auto"/>
            <w:vAlign w:val="center"/>
          </w:tcPr>
          <w:p>
            <w:pPr>
              <w:rPr>
                <w:rFonts w:ascii="仿宋_GB2312" w:hAnsi="宋体"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联 系 人</w:t>
            </w:r>
          </w:p>
        </w:tc>
        <w:tc>
          <w:tcPr>
            <w:tcW w:w="1559" w:type="dxa"/>
            <w:tcBorders>
              <w:right w:val="single" w:color="auto" w:sz="4" w:space="0"/>
            </w:tcBorders>
            <w:shd w:val="clear" w:color="auto" w:fill="auto"/>
            <w:vAlign w:val="center"/>
          </w:tcPr>
          <w:p>
            <w:pPr>
              <w:rPr>
                <w:rFonts w:ascii="仿宋_GB2312" w:hAnsi="宋体" w:eastAsia="仿宋_GB2312"/>
                <w:color w:val="000000" w:themeColor="text1"/>
                <w:sz w:val="24"/>
                <w14:textFill>
                  <w14:solidFill>
                    <w14:schemeClr w14:val="tx1"/>
                  </w14:solidFill>
                </w14:textFill>
              </w:rPr>
            </w:pPr>
          </w:p>
        </w:tc>
        <w:tc>
          <w:tcPr>
            <w:tcW w:w="1276" w:type="dxa"/>
            <w:tcBorders>
              <w:left w:val="single" w:color="auto" w:sz="4" w:space="0"/>
              <w:right w:val="single" w:color="auto" w:sz="4" w:space="0"/>
            </w:tcBorders>
            <w:shd w:val="clear" w:color="auto" w:fill="auto"/>
            <w:vAlign w:val="center"/>
          </w:tcPr>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办公电话</w:t>
            </w:r>
          </w:p>
        </w:tc>
        <w:tc>
          <w:tcPr>
            <w:tcW w:w="1843" w:type="dxa"/>
            <w:tcBorders>
              <w:left w:val="single" w:color="auto" w:sz="4" w:space="0"/>
            </w:tcBorders>
            <w:shd w:val="clear" w:color="auto" w:fill="auto"/>
            <w:vAlign w:val="center"/>
          </w:tcPr>
          <w:p>
            <w:pPr>
              <w:rPr>
                <w:rFonts w:ascii="仿宋_GB2312" w:hAnsi="宋体" w:eastAsia="仿宋_GB2312"/>
                <w:color w:val="000000" w:themeColor="text1"/>
                <w:sz w:val="24"/>
                <w14:textFill>
                  <w14:solidFill>
                    <w14:schemeClr w14:val="tx1"/>
                  </w14:solidFill>
                </w14:textFill>
              </w:rPr>
            </w:pPr>
          </w:p>
        </w:tc>
        <w:tc>
          <w:tcPr>
            <w:tcW w:w="11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移动电话  </w:t>
            </w:r>
          </w:p>
        </w:tc>
        <w:tc>
          <w:tcPr>
            <w:tcW w:w="2416" w:type="dxa"/>
            <w:shd w:val="clear" w:color="auto" w:fill="auto"/>
            <w:vAlign w:val="center"/>
          </w:tcPr>
          <w:p>
            <w:pPr>
              <w:rPr>
                <w:rFonts w:ascii="仿宋_GB2312" w:hAnsi="宋体"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13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电子邮箱</w:t>
            </w:r>
          </w:p>
        </w:tc>
        <w:tc>
          <w:tcPr>
            <w:tcW w:w="4678" w:type="dxa"/>
            <w:gridSpan w:val="3"/>
            <w:shd w:val="clear" w:color="auto" w:fill="auto"/>
            <w:vAlign w:val="center"/>
          </w:tcPr>
          <w:p>
            <w:pPr>
              <w:rPr>
                <w:rFonts w:ascii="仿宋_GB2312" w:hAnsi="宋体" w:eastAsia="仿宋_GB2312"/>
                <w:color w:val="000000" w:themeColor="text1"/>
                <w:sz w:val="24"/>
                <w14:textFill>
                  <w14:solidFill>
                    <w14:schemeClr w14:val="tx1"/>
                  </w14:solidFill>
                </w14:textFill>
              </w:rPr>
            </w:pPr>
          </w:p>
        </w:tc>
        <w:tc>
          <w:tcPr>
            <w:tcW w:w="11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传    真</w:t>
            </w:r>
          </w:p>
        </w:tc>
        <w:tc>
          <w:tcPr>
            <w:tcW w:w="2416" w:type="dxa"/>
            <w:shd w:val="clear" w:color="auto" w:fill="auto"/>
            <w:vAlign w:val="center"/>
          </w:tcPr>
          <w:p>
            <w:pPr>
              <w:rPr>
                <w:rFonts w:ascii="仿宋_GB2312" w:hAnsi="宋体"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exact"/>
        </w:trPr>
        <w:tc>
          <w:tcPr>
            <w:tcW w:w="9662" w:type="dxa"/>
            <w:gridSpan w:val="6"/>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提名意见（限600字）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5" w:hRule="atLeast"/>
        </w:trPr>
        <w:tc>
          <w:tcPr>
            <w:tcW w:w="9662" w:type="dxa"/>
            <w:gridSpan w:val="6"/>
            <w:shd w:val="clear" w:color="auto" w:fill="auto"/>
            <w:vAlign w:val="center"/>
          </w:tcPr>
          <w:p>
            <w:pPr>
              <w:rPr>
                <w:rFonts w:ascii="宋体" w:hAnsi="宋体"/>
                <w:bCs/>
                <w:spacing w:val="2"/>
              </w:rPr>
            </w:pPr>
            <w:r>
              <w:rPr>
                <w:rFonts w:hint="eastAsia" w:ascii="宋体" w:hAnsi="宋体"/>
                <w:bCs/>
                <w:spacing w:val="2"/>
              </w:rPr>
              <w:t>项目</w:t>
            </w:r>
            <w:r>
              <w:rPr>
                <w:rFonts w:ascii="宋体" w:hAnsi="宋体"/>
                <w:bCs/>
                <w:spacing w:val="2"/>
              </w:rPr>
              <w:t>从基础和临床两个层面研究了骨和皮肤软组织缺损、损伤的单独或联合修复方法。</w:t>
            </w:r>
          </w:p>
          <w:p>
            <w:pPr>
              <w:ind w:firstLine="428" w:firstLineChars="200"/>
              <w:rPr>
                <w:sz w:val="24"/>
                <w:szCs w:val="24"/>
              </w:rPr>
            </w:pPr>
            <w:r>
              <w:rPr>
                <w:rFonts w:hint="eastAsia" w:ascii="宋体" w:hAnsi="宋体"/>
                <w:bCs/>
                <w:spacing w:val="2"/>
              </w:rPr>
              <w:t>骨组织</w:t>
            </w:r>
            <w:r>
              <w:rPr>
                <w:rFonts w:ascii="宋体" w:hAnsi="宋体"/>
                <w:bCs/>
                <w:spacing w:val="2"/>
              </w:rPr>
              <w:t>修复方面，</w:t>
            </w:r>
            <w:r>
              <w:rPr>
                <w:rFonts w:hint="eastAsia"/>
                <w:sz w:val="24"/>
                <w:szCs w:val="24"/>
              </w:rPr>
              <w:t>组织工程的研究发现以藻酸钙、胶原、磷酸钙骨水泥作载体分别复合骨形态发生蛋白-2 （BMP-2）后在</w:t>
            </w:r>
            <w:r>
              <w:rPr>
                <w:sz w:val="24"/>
                <w:szCs w:val="24"/>
              </w:rPr>
              <w:t>实验动物肌袋中借助于骨骼肌中存在的间充质干细胞</w:t>
            </w:r>
            <w:r>
              <w:rPr>
                <w:rFonts w:hint="eastAsia"/>
                <w:sz w:val="24"/>
                <w:szCs w:val="24"/>
              </w:rPr>
              <w:t>成骨</w:t>
            </w:r>
            <w:r>
              <w:rPr>
                <w:sz w:val="24"/>
                <w:szCs w:val="24"/>
              </w:rPr>
              <w:t>，</w:t>
            </w:r>
            <w:r>
              <w:rPr>
                <w:rFonts w:hint="eastAsia"/>
                <w:sz w:val="24"/>
                <w:szCs w:val="24"/>
              </w:rPr>
              <w:t>而不需加入种子细胞；基因工程人工骨相关研究发现壳聚糖纳米微囊－双基因（BMP-2/bFGF）复合体转染于脂肪源性干细胞后，成骨性能明显增强，一定程度上解决了种子细胞来源受限制、单一目的基因缺乏协同性、病毒载体存在免疫原性和安全性等问题。</w:t>
            </w:r>
          </w:p>
          <w:p>
            <w:pPr>
              <w:ind w:firstLine="480" w:firstLineChars="200"/>
              <w:rPr>
                <w:sz w:val="24"/>
                <w:szCs w:val="24"/>
              </w:rPr>
            </w:pPr>
            <w:r>
              <w:rPr>
                <w:rFonts w:hint="eastAsia"/>
                <w:sz w:val="24"/>
                <w:szCs w:val="24"/>
              </w:rPr>
              <w:t>皮肤软组织修复方面，发现</w:t>
            </w:r>
            <w:r>
              <w:rPr>
                <w:sz w:val="24"/>
                <w:szCs w:val="24"/>
              </w:rPr>
              <w:t>高</w:t>
            </w:r>
            <w:r>
              <w:rPr>
                <w:rFonts w:hint="eastAsia"/>
                <w:sz w:val="24"/>
                <w:szCs w:val="24"/>
              </w:rPr>
              <w:t>、</w:t>
            </w:r>
            <w:r>
              <w:rPr>
                <w:sz w:val="24"/>
                <w:szCs w:val="24"/>
              </w:rPr>
              <w:t>低分子量壳聚糖</w:t>
            </w:r>
            <w:r>
              <w:rPr>
                <w:rFonts w:hint="eastAsia"/>
                <w:sz w:val="24"/>
                <w:szCs w:val="24"/>
              </w:rPr>
              <w:t>混合液</w:t>
            </w:r>
            <w:r>
              <w:rPr>
                <w:sz w:val="24"/>
                <w:szCs w:val="24"/>
              </w:rPr>
              <w:t>促进创面愈合；临床上</w:t>
            </w:r>
            <w:r>
              <w:rPr>
                <w:rFonts w:hint="eastAsia"/>
                <w:sz w:val="24"/>
                <w:szCs w:val="24"/>
              </w:rPr>
              <w:t>发展了“矩形皮瓣”用于腭裂的缺损修复、软腭延长，将“</w:t>
            </w:r>
            <w:r>
              <w:rPr>
                <w:sz w:val="24"/>
                <w:szCs w:val="24"/>
              </w:rPr>
              <w:t>矩形皮瓣</w:t>
            </w:r>
            <w:r>
              <w:rPr>
                <w:rFonts w:hint="eastAsia"/>
                <w:sz w:val="24"/>
                <w:szCs w:val="24"/>
              </w:rPr>
              <w:t>”用于隐耳的皮肤缺损修复</w:t>
            </w:r>
            <w:r>
              <w:rPr>
                <w:rFonts w:hint="eastAsia" w:ascii="宋体" w:hAnsi="宋体" w:cs="Arial"/>
                <w:color w:val="000000" w:themeColor="text1"/>
                <w:kern w:val="0"/>
                <w:sz w:val="24"/>
                <w:szCs w:val="24"/>
                <w14:textFill>
                  <w14:solidFill>
                    <w14:schemeClr w14:val="tx1"/>
                  </w14:solidFill>
                </w14:textFill>
              </w:rPr>
              <w:t>，</w:t>
            </w:r>
            <w:r>
              <w:rPr>
                <w:rFonts w:hint="eastAsia"/>
                <w:sz w:val="24"/>
                <w:szCs w:val="24"/>
              </w:rPr>
              <w:t>用简单有效的“舌形旋转皮瓣法”修复远端指骨缺损修复</w:t>
            </w:r>
            <w:r>
              <w:rPr>
                <w:rFonts w:hint="eastAsia" w:ascii="宋体" w:hAnsi="宋体" w:cs="Arial"/>
                <w:color w:val="000000" w:themeColor="text1"/>
                <w:kern w:val="0"/>
                <w:sz w:val="24"/>
                <w:szCs w:val="24"/>
                <w14:textFill>
                  <w14:solidFill>
                    <w14:schemeClr w14:val="tx1"/>
                  </w14:solidFill>
                </w14:textFill>
              </w:rPr>
              <w:t>，</w:t>
            </w:r>
            <w:r>
              <w:rPr>
                <w:rFonts w:hint="eastAsia"/>
                <w:sz w:val="24"/>
                <w:szCs w:val="24"/>
              </w:rPr>
              <w:t>提出利用“单个Z形瓣”修复腭裂，我们对手足部创面的皮瓣修复总结成书，</w:t>
            </w:r>
            <w:r>
              <w:rPr>
                <w:sz w:val="24"/>
                <w:szCs w:val="24"/>
              </w:rPr>
              <w:t>为手足外科创伤修复提供</w:t>
            </w:r>
            <w:r>
              <w:rPr>
                <w:rFonts w:hint="eastAsia"/>
                <w:sz w:val="24"/>
                <w:szCs w:val="24"/>
              </w:rPr>
              <w:t>系统</w:t>
            </w:r>
            <w:r>
              <w:rPr>
                <w:sz w:val="24"/>
                <w:szCs w:val="24"/>
              </w:rPr>
              <w:t>的理论指导</w:t>
            </w:r>
            <w:r>
              <w:rPr>
                <w:rFonts w:hint="eastAsia"/>
                <w:sz w:val="24"/>
                <w:szCs w:val="24"/>
              </w:rPr>
              <w:t>。</w:t>
            </w:r>
          </w:p>
          <w:p>
            <w:pPr>
              <w:ind w:firstLine="480" w:firstLineChars="200"/>
              <w:rPr>
                <w:sz w:val="24"/>
                <w:szCs w:val="24"/>
              </w:rPr>
            </w:pPr>
            <w:r>
              <w:rPr>
                <w:rFonts w:hint="eastAsia"/>
                <w:sz w:val="24"/>
                <w:szCs w:val="24"/>
              </w:rPr>
              <w:t>对于骨和软组织的联合缺损，临床方面总结了我们采用复合趾甲瓣重建远端手指的经验；基础研究方法我们提出了“预构骨肌皮瓣”同时修复骨</w:t>
            </w:r>
            <w:r>
              <w:rPr>
                <w:sz w:val="24"/>
                <w:szCs w:val="24"/>
              </w:rPr>
              <w:t>和皮肤软组织缺损</w:t>
            </w:r>
            <w:r>
              <w:rPr>
                <w:rFonts w:hint="eastAsia"/>
                <w:sz w:val="24"/>
                <w:szCs w:val="24"/>
              </w:rPr>
              <w:t>的新概念。</w:t>
            </w:r>
          </w:p>
          <w:p>
            <w:pPr>
              <w:widowControl/>
              <w:autoSpaceDE w:val="0"/>
              <w:autoSpaceDN w:val="0"/>
              <w:adjustRightInd w:val="0"/>
              <w:jc w:val="left"/>
              <w:rPr>
                <w:rFonts w:ascii="宋体" w:hAnsi="宋体" w:cs="Arial"/>
                <w:color w:val="000000" w:themeColor="text1"/>
                <w:kern w:val="0"/>
                <w:sz w:val="24"/>
                <w:szCs w:val="24"/>
                <w14:textFill>
                  <w14:solidFill>
                    <w14:schemeClr w14:val="tx1"/>
                  </w14:solidFill>
                </w14:textFill>
              </w:rPr>
            </w:pPr>
            <w:r>
              <w:rPr>
                <w:rFonts w:hint="eastAsia" w:ascii="宋体" w:hAnsi="宋体" w:cs="Arial"/>
                <w:color w:val="000000" w:themeColor="text1"/>
                <w:kern w:val="0"/>
                <w:sz w:val="24"/>
                <w:szCs w:val="24"/>
                <w14:textFill>
                  <w14:solidFill>
                    <w14:schemeClr w14:val="tx1"/>
                  </w14:solidFill>
                </w14:textFill>
              </w:rPr>
              <w:t xml:space="preserve">  </w:t>
            </w:r>
            <w:r>
              <w:rPr>
                <w:rFonts w:ascii="宋体" w:hAnsi="宋体" w:cs="Arial"/>
                <w:color w:val="000000" w:themeColor="text1"/>
                <w:kern w:val="0"/>
                <w:sz w:val="24"/>
                <w:szCs w:val="24"/>
                <w14:textFill>
                  <w14:solidFill>
                    <w14:schemeClr w14:val="tx1"/>
                  </w14:solidFill>
                </w14:textFill>
              </w:rPr>
              <w:t xml:space="preserve">  </w:t>
            </w:r>
            <w:r>
              <w:rPr>
                <w:rFonts w:hint="eastAsia" w:ascii="宋体" w:hAnsi="宋体" w:cs="Arial"/>
                <w:color w:val="000000" w:themeColor="text1"/>
                <w:kern w:val="0"/>
                <w:sz w:val="24"/>
                <w:szCs w:val="24"/>
                <w14:textFill>
                  <w14:solidFill>
                    <w14:schemeClr w14:val="tx1"/>
                  </w14:solidFill>
                </w14:textFill>
              </w:rPr>
              <w:t>项目研究内容</w:t>
            </w:r>
            <w:r>
              <w:rPr>
                <w:rFonts w:ascii="宋体" w:hAnsi="宋体" w:cs="Arial"/>
                <w:color w:val="000000" w:themeColor="text1"/>
                <w:kern w:val="0"/>
                <w:sz w:val="24"/>
                <w:szCs w:val="24"/>
                <w14:textFill>
                  <w14:solidFill>
                    <w14:schemeClr w14:val="tx1"/>
                  </w14:solidFill>
                </w14:textFill>
              </w:rPr>
              <w:t>丰富，较为全面，涉及临床和基础两大方面，对于骨和皮肤软组织修复具有较大应用价值，故提名一等奖。</w:t>
            </w:r>
          </w:p>
          <w:p>
            <w:pPr>
              <w:rPr>
                <w:rFonts w:ascii="宋体" w:hAnsi="宋体"/>
                <w:bCs/>
                <w:spacing w:val="2"/>
              </w:rPr>
            </w:pPr>
          </w:p>
          <w:p>
            <w:pPr>
              <w:rPr>
                <w:rFonts w:ascii="宋体" w:hAnsi="宋体"/>
                <w:bCs/>
                <w:spacing w:val="2"/>
              </w:rPr>
            </w:pPr>
          </w:p>
          <w:p>
            <w:pPr>
              <w:rPr>
                <w:rFonts w:ascii="宋体" w:hAnsi="宋体"/>
                <w:bCs/>
                <w:spacing w:val="2"/>
              </w:rPr>
            </w:pPr>
          </w:p>
          <w:p>
            <w:pPr>
              <w:ind w:firstLine="428" w:firstLineChars="200"/>
              <w:rPr>
                <w:rFonts w:ascii="仿宋_GB2312" w:hAnsi="宋体" w:eastAsia="仿宋_GB2312"/>
                <w:color w:val="000000" w:themeColor="text1"/>
                <w:sz w:val="24"/>
                <w14:textFill>
                  <w14:solidFill>
                    <w14:schemeClr w14:val="tx1"/>
                  </w14:solidFill>
                </w14:textFill>
              </w:rPr>
            </w:pPr>
            <w:r>
              <w:rPr>
                <w:rFonts w:hint="eastAsia" w:ascii="宋体" w:hAnsi="宋体"/>
                <w:bCs/>
                <w:spacing w:val="2"/>
              </w:rPr>
              <w:t>提名该项目为省科技进步奖</w:t>
            </w:r>
            <w:r>
              <w:rPr>
                <w:rFonts w:hint="eastAsia" w:ascii="宋体" w:hAnsi="宋体"/>
                <w:bCs/>
                <w:spacing w:val="2"/>
                <w:u w:val="single"/>
              </w:rPr>
              <w:t xml:space="preserve">  一 </w:t>
            </w:r>
            <w:r>
              <w:rPr>
                <w:rFonts w:hint="eastAsia" w:ascii="宋体" w:hAnsi="宋体"/>
                <w:bCs/>
                <w:spacing w:val="2"/>
              </w:rPr>
              <w:t>等奖。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89" w:hRule="exact"/>
        </w:trPr>
        <w:tc>
          <w:tcPr>
            <w:tcW w:w="9662" w:type="dxa"/>
            <w:gridSpan w:val="6"/>
            <w:shd w:val="clear" w:color="auto" w:fill="auto"/>
          </w:tcPr>
          <w:p>
            <w:pPr>
              <w:ind w:firstLine="420" w:firstLineChars="200"/>
              <w:rPr>
                <w:rFonts w:ascii="仿宋_GB2312" w:eastAsia="仿宋_GB2312"/>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声明：</w:t>
            </w:r>
          </w:p>
          <w:p>
            <w:pPr>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我单位严格按照</w:t>
            </w:r>
            <w:r>
              <w:rPr>
                <w:rFonts w:hint="eastAsia" w:ascii="仿宋_GB2312" w:hAnsi="宋体" w:eastAsia="仿宋_GB2312"/>
                <w:color w:val="000000" w:themeColor="text1"/>
                <w:szCs w:val="21"/>
                <w14:textFill>
                  <w14:solidFill>
                    <w14:schemeClr w14:val="tx1"/>
                  </w14:solidFill>
                </w14:textFill>
              </w:rPr>
              <w:t>《浙江省科学技术奖励办法》及其实施细则和省科学技术厅对提名工作的具体要求</w:t>
            </w:r>
            <w:r>
              <w:rPr>
                <w:rFonts w:hint="eastAsia" w:ascii="仿宋_GB2312" w:eastAsia="仿宋_GB2312"/>
                <w:color w:val="000000" w:themeColor="text1"/>
                <w14:textFill>
                  <w14:solidFill>
                    <w14:schemeClr w14:val="tx1"/>
                  </w14:solidFill>
                </w14:textFill>
              </w:rPr>
              <w:t>，对该项目进行了严格审查，确认该项目符合规定的提名条件，提名材料全部内容属实，且不存在任何违反《中华人民共和国保守国家秘密法》和《科技成果保密规定》等相关法律法规及侵犯他人知识产权的情形。项目主要创新内容、列入的知识产权和论文专著等成果为本项目独有，且未在已获的国家、省科技奖励项目或本年度其它提名项目中使用。如提名项目发生争议，愿意协助调查处理。</w:t>
            </w:r>
          </w:p>
          <w:p>
            <w:pPr>
              <w:ind w:firstLine="420" w:firstLineChars="200"/>
              <w:rPr>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我单位承诺将严格按照浙江省科学技术厅的有关规定和要求，认真履行作为提名单位的义务并承担相应的责任。</w:t>
            </w:r>
          </w:p>
          <w:p>
            <w:pPr>
              <w:ind w:firstLine="420" w:firstLineChars="200"/>
              <w:rPr>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pPr>
          </w:p>
          <w:p>
            <w:pPr>
              <w:ind w:firstLine="5040" w:firstLineChars="2400"/>
              <w:rPr>
                <w:color w:val="000000" w:themeColor="text1"/>
                <w14:textFill>
                  <w14:solidFill>
                    <w14:schemeClr w14:val="tx1"/>
                  </w14:solidFill>
                </w14:textFill>
              </w:rPr>
            </w:pPr>
            <w:r>
              <w:rPr>
                <w:rFonts w:hint="eastAsia"/>
                <w:color w:val="000000" w:themeColor="text1"/>
                <w14:textFill>
                  <w14:solidFill>
                    <w14:schemeClr w14:val="tx1"/>
                  </w14:solidFill>
                </w14:textFill>
              </w:rPr>
              <w:t>提名单位公章</w:t>
            </w:r>
          </w:p>
          <w:p>
            <w:pPr>
              <w:ind w:firstLine="5040" w:firstLineChars="2400"/>
              <w:rPr>
                <w:color w:val="000000" w:themeColor="text1"/>
                <w14:textFill>
                  <w14:solidFill>
                    <w14:schemeClr w14:val="tx1"/>
                  </w14:solidFill>
                </w14:textFill>
              </w:rPr>
            </w:pPr>
          </w:p>
          <w:p>
            <w:pPr>
              <w:ind w:firstLine="7035" w:firstLineChars="3350"/>
              <w:rPr>
                <w:rFonts w:ascii="仿宋_GB2312" w:hAnsi="宋体" w:eastAsia="仿宋_GB2312"/>
                <w:color w:val="000000" w:themeColor="text1"/>
                <w:sz w:val="24"/>
                <w14:textFill>
                  <w14:solidFill>
                    <w14:schemeClr w14:val="tx1"/>
                  </w14:solidFill>
                </w14:textFill>
              </w:rPr>
            </w:pPr>
            <w:r>
              <w:rPr>
                <w:rFonts w:hint="eastAsia"/>
                <w:color w:val="000000" w:themeColor="text1"/>
                <w14:textFill>
                  <w14:solidFill>
                    <w14:schemeClr w14:val="tx1"/>
                  </w14:solidFill>
                </w14:textFill>
              </w:rPr>
              <w:t>年  月  日</w:t>
            </w:r>
          </w:p>
        </w:tc>
      </w:tr>
    </w:tbl>
    <w:p>
      <w:pPr>
        <w:rPr>
          <w:rFonts w:ascii="仿宋_GB2312" w:eastAsia="仿宋_GB2312"/>
          <w:color w:val="000000" w:themeColor="text1"/>
          <w:sz w:val="24"/>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三、成果简介</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468" w:type="dxa"/>
            <w:vAlign w:val="center"/>
          </w:tcPr>
          <w:p>
            <w:pP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主要技术内容、授权知识产权情况、技术指标、应用推广及取得的经济社会效益等</w:t>
            </w:r>
            <w:r>
              <w:rPr>
                <w:rFonts w:hint="eastAsia" w:ascii="仿宋_GB2312" w:eastAsia="仿宋_GB2312"/>
                <w:color w:val="000000" w:themeColor="text1"/>
                <w:sz w:val="24"/>
                <w14:textFill>
                  <w14:solidFill>
                    <w14:schemeClr w14:val="tx1"/>
                  </w14:solidFill>
                </w14:textFill>
              </w:rPr>
              <w:t>（限1000字）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1922" w:hRule="exact"/>
        </w:trPr>
        <w:tc>
          <w:tcPr>
            <w:tcW w:w="9468" w:type="dxa"/>
          </w:tcPr>
          <w:p>
            <w:pPr>
              <w:spacing w:line="360" w:lineRule="exact"/>
              <w:rPr>
                <w:rFonts w:hint="eastAsia"/>
                <w:sz w:val="24"/>
                <w:szCs w:val="24"/>
              </w:rPr>
            </w:pPr>
            <w:r>
              <w:rPr>
                <w:rFonts w:hint="eastAsia"/>
                <w:sz w:val="24"/>
                <w:szCs w:val="24"/>
              </w:rPr>
              <w:t>该项目分别从基础和临床两个层面，对骨和皮肤软组织的单独或联合缺损、损伤的修复做了探索和研究。</w:t>
            </w:r>
          </w:p>
          <w:p>
            <w:pPr>
              <w:spacing w:line="360" w:lineRule="exact"/>
              <w:rPr>
                <w:rFonts w:hint="eastAsia"/>
                <w:sz w:val="24"/>
                <w:szCs w:val="24"/>
              </w:rPr>
            </w:pPr>
            <w:r>
              <w:rPr>
                <w:rFonts w:hint="eastAsia"/>
                <w:sz w:val="24"/>
                <w:szCs w:val="24"/>
              </w:rPr>
              <w:t xml:space="preserve">    骨组织修复的基础研究方面，组织工程人工骨的研究发现以藻酸钙、胶原、磷酸钙骨水泥作为载体，分别复合骨形态发生蛋白-2（Bone morphogenetic protein 2，BMP-2）后在实验动物肌袋中借助于骨骼肌中存在的间充质干细胞即可成骨，而无需加入种子细胞；碱性成纤维细胞生长因子(Basic fibroblast growth factor，bFGF)是体内最为有效的血管形成因子之一，同时具有促进成骨作用，本项目基因工程人工骨相关研究发现壳聚糖纳米微囊-双基因（BMP-2/bFGF）复合体转染于脂肪源性干细胞后，成骨性能明显增强，一定程度上解决了种子细胞来源受限制、单一目的基因缺乏协同性、病毒载体存在的免疫原性和安全性问题。骨组织损伤修复的临床研究方面，“骨膜下切口的复拇畸形整复术”能在切除多余指骨的同时，最大程度减少骨损伤。</w:t>
            </w:r>
          </w:p>
          <w:p>
            <w:pPr>
              <w:spacing w:line="360" w:lineRule="exact"/>
              <w:rPr>
                <w:rFonts w:hint="eastAsia"/>
                <w:sz w:val="24"/>
                <w:szCs w:val="24"/>
              </w:rPr>
            </w:pPr>
            <w:r>
              <w:rPr>
                <w:rFonts w:hint="eastAsia"/>
                <w:sz w:val="24"/>
                <w:szCs w:val="24"/>
              </w:rPr>
              <w:t xml:space="preserve">    皮肤软组织修复的基础研究发现高、低分子量壳聚糖混合液促进创面愈合的作用。皮肤软组织修复的临床方面提出了多个临床手术技术改良：1）“矩形瓣法”用于腭裂的缺损修复、软腭延长，长期随访发现该方法术后腭闭合无张力，肌肉重建良好，软腭充分延长，发音功能良好；2）“矩形瓣法”修复隐耳畸形的皮肤缺损，具有设计简单易行、外观改善明显、无需额外植皮的优点；3）“舌形旋转皮瓣”应用于远端指骨缺损修复，操作简单，创面小，术后恢复快，皮瓣存活率高；4）采用简单、有效的“单个Z形瓣”修复腭裂；5）“3D连续缝合技术”高效修复三角形创面；6）对目前乳房重建手术中应用广泛的4种人脱细胞真皮基质材料进行meta分析，结果发现对术后并发症影响无统计学差异；7）我们对手足部创面的皮瓣修复经验总结成书，提供系统的临床手术图谱和照片，以利于学习和推广。</w:t>
            </w:r>
          </w:p>
          <w:p>
            <w:pPr>
              <w:spacing w:line="360" w:lineRule="exact"/>
              <w:rPr>
                <w:rFonts w:hint="eastAsia"/>
                <w:sz w:val="24"/>
                <w:szCs w:val="24"/>
              </w:rPr>
            </w:pPr>
            <w:r>
              <w:rPr>
                <w:rFonts w:hint="eastAsia"/>
                <w:sz w:val="24"/>
                <w:szCs w:val="24"/>
              </w:rPr>
              <w:t xml:space="preserve">    对于骨和软组织的联合缺损，基础研究方面我们提出了“预构骨肌皮瓣”的新概念：预构的骨肌皮瓣带血管蒂移位修复兔自体下颌骨和皮肤复合缺损，实验发现其具有可行性和明显优势，有望成为一种血管化骨移植的供区预构形式；临床方面我们总结了采用复合趾甲瓣重建远端手指的经验，术后长期随访发现所有病例均获得了满意的功能、外观及皮肤感觉。 </w:t>
            </w:r>
          </w:p>
          <w:p>
            <w:pPr>
              <w:spacing w:line="360" w:lineRule="exact"/>
              <w:rPr>
                <w:color w:val="000000" w:themeColor="text1"/>
                <w:sz w:val="24"/>
                <w14:textFill>
                  <w14:solidFill>
                    <w14:schemeClr w14:val="tx1"/>
                  </w14:solidFill>
                </w14:textFill>
              </w:rPr>
            </w:pPr>
            <w:r>
              <w:rPr>
                <w:rFonts w:hint="eastAsia"/>
                <w:sz w:val="24"/>
                <w:szCs w:val="24"/>
              </w:rPr>
              <w:t>本项目获授权发明专利2项，发表论文19篇（其中SCI论文10篇），主编了《手足部创面皮瓣修复临床手术图谱》一书。</w:t>
            </w:r>
          </w:p>
        </w:tc>
      </w:tr>
    </w:tbl>
    <w:p>
      <w:pPr>
        <w:jc w:val="left"/>
        <w:rPr>
          <w:rFonts w:ascii="宋体" w:hAnsi="宋体"/>
          <w:sz w:val="24"/>
          <w:szCs w:val="24"/>
        </w:rPr>
      </w:pPr>
    </w:p>
    <w:p>
      <w:pPr>
        <w:jc w:val="center"/>
        <w:rPr>
          <w:rFonts w:ascii="宋体" w:hAnsi="宋体"/>
          <w:color w:val="000000" w:themeColor="text1"/>
          <w:sz w:val="24"/>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r>
        <w:rPr>
          <w:rFonts w:hint="eastAsia" w:ascii="黑体" w:eastAsia="黑体"/>
          <w:color w:val="000000" w:themeColor="text1"/>
          <w:sz w:val="32"/>
          <w:szCs w:val="32"/>
          <w14:textFill>
            <w14:solidFill>
              <w14:schemeClr w14:val="tx1"/>
            </w14:solidFill>
          </w14:textFill>
        </w:rPr>
        <w:t>五、第三方评价</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9468" w:type="dxa"/>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评价结论、检测结果等（限1200字）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43" w:hRule="exact"/>
        </w:trPr>
        <w:tc>
          <w:tcPr>
            <w:tcW w:w="9468" w:type="dxa"/>
          </w:tcPr>
          <w:p>
            <w:pPr>
              <w:pStyle w:val="12"/>
              <w:spacing w:before="0" w:beforeAutospacing="0" w:after="120" w:afterLines="50" w:afterAutospacing="0"/>
              <w:ind w:firstLine="210" w:firstLineChars="100"/>
              <w:rPr>
                <w:rFonts w:hint="eastAsia"/>
                <w:b w:val="0"/>
                <w:bCs/>
                <w:sz w:val="21"/>
                <w:szCs w:val="21"/>
              </w:rPr>
            </w:pPr>
            <w:r>
              <w:rPr>
                <w:rFonts w:hint="eastAsia"/>
                <w:b w:val="0"/>
                <w:bCs/>
                <w:sz w:val="21"/>
                <w:szCs w:val="21"/>
              </w:rPr>
              <w:t>一、验收意见</w:t>
            </w:r>
          </w:p>
          <w:p>
            <w:pPr>
              <w:pStyle w:val="12"/>
              <w:spacing w:before="0" w:beforeAutospacing="0" w:after="120" w:afterLines="50" w:afterAutospacing="0"/>
              <w:ind w:firstLine="210" w:firstLineChars="100"/>
              <w:rPr>
                <w:rFonts w:hint="eastAsia"/>
                <w:b w:val="0"/>
                <w:bCs/>
                <w:sz w:val="21"/>
                <w:szCs w:val="21"/>
              </w:rPr>
            </w:pPr>
            <w:r>
              <w:rPr>
                <w:rFonts w:hint="eastAsia"/>
                <w:b w:val="0"/>
                <w:bCs/>
                <w:sz w:val="21"/>
                <w:szCs w:val="21"/>
              </w:rPr>
              <w:t>国家自然科学基金委员准予结题通知：您承担的国家自然科学基金项目：（高性能壳聚糖纳米微囊介导双基因共转染ADSCs的成骨研究），批准号：（30800228）按有关规定已审核完毕，准予结题。</w:t>
            </w:r>
          </w:p>
          <w:p>
            <w:pPr>
              <w:pStyle w:val="12"/>
              <w:spacing w:before="0" w:beforeAutospacing="0" w:after="120" w:afterLines="50" w:afterAutospacing="0"/>
              <w:ind w:firstLine="210" w:firstLineChars="100"/>
              <w:rPr>
                <w:rFonts w:hint="eastAsia"/>
                <w:b w:val="0"/>
                <w:bCs/>
                <w:sz w:val="21"/>
                <w:szCs w:val="21"/>
              </w:rPr>
            </w:pPr>
            <w:r>
              <w:rPr>
                <w:rFonts w:hint="eastAsia"/>
                <w:b w:val="0"/>
                <w:bCs/>
                <w:sz w:val="21"/>
                <w:szCs w:val="21"/>
              </w:rPr>
              <w:t>二、成果查新报告</w:t>
            </w:r>
          </w:p>
          <w:p>
            <w:pPr>
              <w:pStyle w:val="12"/>
              <w:spacing w:before="0" w:beforeAutospacing="0" w:after="120" w:afterLines="50" w:afterAutospacing="0"/>
              <w:ind w:firstLine="210" w:firstLineChars="100"/>
              <w:rPr>
                <w:rFonts w:hint="eastAsia"/>
                <w:b w:val="0"/>
                <w:bCs/>
                <w:sz w:val="21"/>
                <w:szCs w:val="21"/>
              </w:rPr>
            </w:pPr>
            <w:r>
              <w:rPr>
                <w:rFonts w:hint="eastAsia"/>
                <w:b w:val="0"/>
                <w:bCs/>
                <w:sz w:val="21"/>
                <w:szCs w:val="21"/>
              </w:rPr>
              <w:t>创新点1相关查新结果：(1)在国内外文献检索范围，已有壳聚糖纳米粒子基因载体及其制备方法的研究报道。委托项目开发了一种BMP 2/bFGF双基因壳聚糖纳米微囊，其特征在于，微囊的基质为壳聚糖，包裹的质粒分别是绿色荧光蛋白标记的人骨形态发生蛋白 2和红色荧光蛋白标记的人碱性成纤维细胞生长因子，包裹的质粒与壳聚糖的质量比为1:1。该技术特征在国内外所检相关文献中，除查新委托项目组成员公开的文献外，未见其他述及。</w:t>
            </w:r>
          </w:p>
          <w:p>
            <w:pPr>
              <w:pStyle w:val="12"/>
              <w:spacing w:before="0" w:beforeAutospacing="0" w:after="120" w:afterLines="50" w:afterAutospacing="0"/>
              <w:ind w:firstLine="210" w:firstLineChars="100"/>
              <w:rPr>
                <w:rFonts w:hint="eastAsia"/>
                <w:b w:val="0"/>
                <w:bCs/>
                <w:sz w:val="21"/>
                <w:szCs w:val="21"/>
              </w:rPr>
            </w:pPr>
            <w:r>
              <w:rPr>
                <w:rFonts w:hint="eastAsia"/>
                <w:b w:val="0"/>
                <w:bCs/>
                <w:sz w:val="21"/>
                <w:szCs w:val="21"/>
              </w:rPr>
              <w:t>创新点2相关查新结果：(1)在国内外文献检索范围，已有皮瓣修复指端缺损的临床研究。委托项目利用舌形旋转皮瓣(linguiform rotation flap)修复指端缺损，具体手术设计及手术操作见附件查新报告。该研究内容在国内外所检相关文献中，除查新委托项目组成员公开的文献外，未见其他述及。(2)在国内外文献检索范围，已有创面缝合方法的相关研究报道。委托项目采用三维连续缝合法(3-Dimensional continuous suturing)修复三角形创面（具体术式详见查新点3）。该研究内容在国内外所检相关文献中，除查新委托项目组成员公开的文献外，未见其他述及。(3)在国内外文献检索范围，已有利用单个Z字瓣完成腭裂修复的临床研究。委托项目利用单个Z字瓣（single z-plasty）完成腭裂修复。具体切口设计及手术方式见附件查新报告。该术式设计在国内外所检相关文献中，除查新委托项目组成员公开的文献外，未见其他述及。(4)在国内外文献检索范围，已有利用矩形皮瓣修复隐耳畸形的研究报道。 委托项目提出利用矩形皮瓣（square flap）修复隐耳畸形，并进行了比较系统的临床研究（具体术式详见查新点6）。该术式设计在国内外所检相关文献中，除查新委托项目组成员公开的文献外，未见其他述及。</w:t>
            </w:r>
          </w:p>
          <w:p>
            <w:pPr>
              <w:pStyle w:val="12"/>
              <w:spacing w:before="0" w:beforeAutospacing="0" w:after="120" w:afterLines="50" w:afterAutospacing="0"/>
              <w:ind w:firstLine="210" w:firstLineChars="100"/>
              <w:rPr>
                <w:rFonts w:hint="eastAsia"/>
                <w:b w:val="0"/>
                <w:bCs/>
                <w:sz w:val="21"/>
                <w:szCs w:val="21"/>
              </w:rPr>
            </w:pPr>
            <w:r>
              <w:rPr>
                <w:rFonts w:hint="eastAsia"/>
                <w:b w:val="0"/>
                <w:bCs/>
                <w:sz w:val="21"/>
                <w:szCs w:val="21"/>
              </w:rPr>
              <w:t>创新点3相关查新结果：(1)在国内外文献检索范围，已有预构骨肌皮瓣及其用于颌骨与皮肤缺损的临床研究。委托项目利用生物材料复合BMP-2，不需要加入外源性种子细胞即可在动物肌袋中“预构骨肌皮瓣”，并将其应用于下颌骨-皮肤软组织联合损伤修复。该研究内容在国内外所检相关文献中，除查新委托项目组成员公开的文献外，未见其他述及。</w:t>
            </w:r>
          </w:p>
          <w:p>
            <w:pPr>
              <w:pStyle w:val="12"/>
              <w:spacing w:before="0" w:beforeAutospacing="0" w:after="120" w:afterLines="50" w:afterAutospacing="0"/>
              <w:ind w:firstLine="210" w:firstLineChars="100"/>
              <w:rPr>
                <w:rFonts w:hint="eastAsia"/>
                <w:b w:val="0"/>
                <w:bCs/>
                <w:sz w:val="21"/>
                <w:szCs w:val="21"/>
              </w:rPr>
            </w:pPr>
            <w:r>
              <w:rPr>
                <w:rFonts w:hint="eastAsia"/>
                <w:b w:val="0"/>
                <w:bCs/>
                <w:sz w:val="21"/>
                <w:szCs w:val="21"/>
              </w:rPr>
              <w:t>三、主要文章引用情况检索报告</w:t>
            </w:r>
          </w:p>
          <w:p>
            <w:pPr>
              <w:pStyle w:val="12"/>
              <w:spacing w:before="0" w:beforeAutospacing="0" w:after="120" w:afterLines="50" w:afterAutospacing="0"/>
              <w:ind w:firstLine="210" w:firstLineChars="100"/>
              <w:rPr>
                <w:rFonts w:hint="eastAsia"/>
                <w:b w:val="0"/>
                <w:bCs/>
                <w:sz w:val="21"/>
                <w:szCs w:val="21"/>
              </w:rPr>
            </w:pPr>
            <w:r>
              <w:rPr>
                <w:rFonts w:hint="eastAsia"/>
                <w:b w:val="0"/>
                <w:bCs/>
                <w:sz w:val="21"/>
                <w:szCs w:val="21"/>
              </w:rPr>
              <w:t>9篇代表性论文引用情况：论文经《WEB of Science》 检索：共被引用21次。</w:t>
            </w:r>
          </w:p>
          <w:p>
            <w:pPr>
              <w:pStyle w:val="12"/>
              <w:spacing w:before="0" w:beforeAutospacing="0" w:after="120" w:afterLines="50" w:afterAutospacing="0"/>
              <w:ind w:firstLine="210" w:firstLineChars="100"/>
              <w:rPr>
                <w:rFonts w:hint="eastAsia"/>
                <w:b w:val="0"/>
                <w:bCs/>
                <w:sz w:val="21"/>
                <w:szCs w:val="21"/>
              </w:rPr>
            </w:pPr>
            <w:r>
              <w:rPr>
                <w:rFonts w:hint="eastAsia"/>
                <w:b w:val="0"/>
                <w:bCs/>
                <w:sz w:val="21"/>
                <w:szCs w:val="21"/>
              </w:rPr>
              <w:t>四、同行科技工作者公开评价</w:t>
            </w:r>
          </w:p>
          <w:p>
            <w:pPr>
              <w:pStyle w:val="12"/>
              <w:spacing w:before="0" w:beforeAutospacing="0" w:after="120" w:afterLines="50" w:afterAutospacing="0"/>
              <w:ind w:firstLine="210" w:firstLineChars="100"/>
              <w:rPr>
                <w:b w:val="0"/>
                <w:bCs/>
              </w:rPr>
            </w:pPr>
            <w:r>
              <w:rPr>
                <w:rFonts w:hint="eastAsia"/>
                <w:b w:val="0"/>
                <w:bCs/>
                <w:sz w:val="21"/>
                <w:szCs w:val="21"/>
              </w:rPr>
              <w:t>顾玉东院士在《手足部创面皮瓣修复临床手术图谱》一书的序言中评价道：（该书）有层次，有深度，有水平，是临床技能和经验的充分体现，为广大医生提供了实用价值的参考。</w:t>
            </w:r>
          </w:p>
          <w:p>
            <w:pPr>
              <w:jc w:val="left"/>
              <w:rPr>
                <w:rFonts w:ascii="宋体" w:hAnsi="宋体"/>
                <w:sz w:val="24"/>
                <w:szCs w:val="24"/>
              </w:rPr>
            </w:pPr>
          </w:p>
          <w:p>
            <w:pPr>
              <w:rPr>
                <w:color w:val="000000" w:themeColor="text1"/>
                <w:sz w:val="24"/>
                <w14:textFill>
                  <w14:solidFill>
                    <w14:schemeClr w14:val="tx1"/>
                  </w14:solidFill>
                </w14:textFill>
              </w:rPr>
            </w:pPr>
          </w:p>
        </w:tc>
      </w:tr>
    </w:tbl>
    <w:p>
      <w:pPr>
        <w:rPr>
          <w:rFonts w:ascii="黑体" w:eastAsia="黑体"/>
          <w:color w:val="000000" w:themeColor="text1"/>
          <w:szCs w:val="21"/>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1418" w:right="1247" w:bottom="1134" w:left="1247" w:header="851" w:footer="992" w:gutter="0"/>
          <w:cols w:space="425" w:num="1"/>
          <w:docGrid w:linePitch="312" w:charSpace="0"/>
        </w:sect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六、推广应用情况、经济效益和社会效益</w:t>
      </w:r>
    </w:p>
    <w:p>
      <w:pPr>
        <w:rPr>
          <w:rFonts w:ascii="黑体" w:eastAsia="黑体"/>
          <w:color w:val="000000" w:themeColor="text1"/>
          <w:sz w:val="30"/>
          <w:szCs w:val="30"/>
          <w14:textFill>
            <w14:solidFill>
              <w14:schemeClr w14:val="tx1"/>
            </w14:solidFill>
          </w14:textFill>
        </w:rPr>
      </w:pPr>
      <w:r>
        <w:rPr>
          <w:rFonts w:eastAsia="仿宋_GB2312"/>
          <w:color w:val="000000" w:themeColor="text1"/>
          <w:sz w:val="28"/>
          <w:szCs w:val="30"/>
          <w14:textFill>
            <w14:solidFill>
              <w14:schemeClr w14:val="tx1"/>
            </w14:solidFill>
          </w14:textFill>
        </w:rPr>
        <w:t>1．</w:t>
      </w:r>
      <w:r>
        <w:rPr>
          <w:rFonts w:hint="eastAsia" w:ascii="黑体" w:eastAsia="黑体"/>
          <w:color w:val="000000" w:themeColor="text1"/>
          <w:sz w:val="28"/>
          <w:szCs w:val="30"/>
          <w14:textFill>
            <w14:solidFill>
              <w14:schemeClr w14:val="tx1"/>
            </w14:solidFill>
          </w14:textFill>
        </w:rPr>
        <w:t>完成单位应用情况和直接经济效益</w:t>
      </w:r>
    </w:p>
    <w:tbl>
      <w:tblPr>
        <w:tblStyle w:val="14"/>
        <w:tblW w:w="145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92"/>
        <w:gridCol w:w="1143"/>
        <w:gridCol w:w="992"/>
        <w:gridCol w:w="1026"/>
        <w:gridCol w:w="992"/>
        <w:gridCol w:w="1084"/>
        <w:gridCol w:w="1043"/>
        <w:gridCol w:w="992"/>
        <w:gridCol w:w="992"/>
        <w:gridCol w:w="992"/>
        <w:gridCol w:w="1072"/>
        <w:gridCol w:w="994"/>
        <w:gridCol w:w="9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trPr>
        <w:tc>
          <w:tcPr>
            <w:tcW w:w="2192" w:type="dxa"/>
            <w:vMerge w:val="restart"/>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单位名称</w:t>
            </w:r>
          </w:p>
        </w:tc>
        <w:tc>
          <w:tcPr>
            <w:tcW w:w="3161" w:type="dxa"/>
            <w:gridSpan w:val="3"/>
            <w:tcBorders>
              <w:right w:val="single" w:color="auto" w:sz="4" w:space="0"/>
            </w:tcBorders>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新增应用量</w:t>
            </w:r>
          </w:p>
        </w:tc>
        <w:tc>
          <w:tcPr>
            <w:tcW w:w="3119" w:type="dxa"/>
            <w:gridSpan w:val="3"/>
            <w:tcBorders>
              <w:left w:val="single" w:color="auto" w:sz="4" w:space="0"/>
              <w:right w:val="single" w:color="auto" w:sz="4" w:space="0"/>
            </w:tcBorders>
            <w:vAlign w:val="center"/>
          </w:tcPr>
          <w:p>
            <w:pPr>
              <w:jc w:val="center"/>
              <w:rPr>
                <w:rFonts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销售收入</w:t>
            </w:r>
            <w:r>
              <w:rPr>
                <w:rFonts w:hint="eastAsia" w:eastAsia="仿宋_GB2312"/>
                <w:color w:val="000000" w:themeColor="text1"/>
                <w:sz w:val="24"/>
                <w14:textFill>
                  <w14:solidFill>
                    <w14:schemeClr w14:val="tx1"/>
                  </w14:solidFill>
                </w14:textFill>
              </w:rPr>
              <w:t>（单位：万元）</w:t>
            </w:r>
          </w:p>
        </w:tc>
        <w:tc>
          <w:tcPr>
            <w:tcW w:w="2976" w:type="dxa"/>
            <w:gridSpan w:val="3"/>
            <w:tcBorders>
              <w:left w:val="single" w:color="auto" w:sz="4" w:space="0"/>
              <w:right w:val="single" w:color="auto" w:sz="4" w:space="0"/>
            </w:tcBorders>
            <w:vAlign w:val="center"/>
          </w:tcPr>
          <w:p>
            <w:pPr>
              <w:jc w:val="center"/>
              <w:rPr>
                <w:rFonts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税收</w:t>
            </w:r>
            <w:r>
              <w:rPr>
                <w:rFonts w:hint="eastAsia" w:eastAsia="仿宋_GB2312"/>
                <w:color w:val="000000" w:themeColor="text1"/>
                <w:sz w:val="24"/>
                <w14:textFill>
                  <w14:solidFill>
                    <w14:schemeClr w14:val="tx1"/>
                  </w14:solidFill>
                </w14:textFill>
              </w:rPr>
              <w:t>（单位：万元）</w:t>
            </w:r>
          </w:p>
        </w:tc>
        <w:tc>
          <w:tcPr>
            <w:tcW w:w="3060" w:type="dxa"/>
            <w:gridSpan w:val="3"/>
            <w:tcBorders>
              <w:left w:val="single" w:color="auto" w:sz="4" w:space="0"/>
            </w:tcBorders>
            <w:vAlign w:val="center"/>
          </w:tcPr>
          <w:p>
            <w:pPr>
              <w:jc w:val="center"/>
              <w:rPr>
                <w:rFonts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利润</w:t>
            </w:r>
            <w:r>
              <w:rPr>
                <w:rFonts w:hint="eastAsia" w:eastAsia="仿宋_GB2312"/>
                <w:color w:val="000000" w:themeColor="text1"/>
                <w:sz w:val="24"/>
                <w14:textFill>
                  <w14:solidFill>
                    <w14:schemeClr w14:val="tx1"/>
                  </w14:solidFill>
                </w14:textFill>
              </w:rPr>
              <w:t>（单位：万元）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2192" w:type="dxa"/>
            <w:vMerge w:val="continue"/>
            <w:vAlign w:val="center"/>
          </w:tcPr>
          <w:p>
            <w:pPr>
              <w:jc w:val="center"/>
              <w:rPr>
                <w:rFonts w:eastAsia="仿宋_GB2312"/>
                <w:color w:val="000000" w:themeColor="text1"/>
                <w:sz w:val="24"/>
                <w14:textFill>
                  <w14:solidFill>
                    <w14:schemeClr w14:val="tx1"/>
                  </w14:solidFill>
                </w14:textFill>
              </w:rPr>
            </w:pPr>
          </w:p>
        </w:tc>
        <w:tc>
          <w:tcPr>
            <w:tcW w:w="1143" w:type="dxa"/>
            <w:tcBorders>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992" w:type="dxa"/>
            <w:tcBorders>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1026" w:type="dxa"/>
            <w:tcBorders>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992" w:type="dxa"/>
            <w:tcBorders>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1084" w:type="dxa"/>
            <w:tcBorders>
              <w:righ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1043" w:type="dxa"/>
            <w:tcBorders>
              <w:left w:val="single" w:color="auto" w:sz="4" w:space="0"/>
              <w:righ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992" w:type="dxa"/>
            <w:tcBorders>
              <w:lef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992" w:type="dxa"/>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992" w:type="dxa"/>
            <w:tcBorders>
              <w:righ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1072" w:type="dxa"/>
            <w:tcBorders>
              <w:lef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994" w:type="dxa"/>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99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浙江大学医学院附属第四医院</w:t>
            </w: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r>
              <w:rPr>
                <w:color w:val="000000" w:themeColor="text1"/>
                <w:szCs w:val="21"/>
                <w14:textFill>
                  <w14:solidFill>
                    <w14:schemeClr w14:val="tx1"/>
                  </w14:solidFill>
                </w14:textFill>
              </w:rPr>
              <w:t>15</w:t>
            </w:r>
          </w:p>
        </w:tc>
        <w:tc>
          <w:tcPr>
            <w:tcW w:w="1026" w:type="dxa"/>
            <w:tcMar>
              <w:left w:w="0" w:type="dxa"/>
              <w:right w:w="0" w:type="dxa"/>
            </w:tcMar>
            <w:vAlign w:val="center"/>
          </w:tcPr>
          <w:p>
            <w:pPr>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19</w:t>
            </w: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杭州整形医院</w:t>
            </w: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w:t>
            </w: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21</w:t>
            </w:r>
          </w:p>
        </w:tc>
        <w:tc>
          <w:tcPr>
            <w:tcW w:w="1026" w:type="dxa"/>
            <w:tcMar>
              <w:left w:w="0" w:type="dxa"/>
              <w:right w:w="0" w:type="dxa"/>
            </w:tcMar>
            <w:vAlign w:val="center"/>
          </w:tcPr>
          <w:p>
            <w:pPr>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31</w:t>
            </w: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8"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8" w:hRule="exact"/>
        </w:trPr>
        <w:tc>
          <w:tcPr>
            <w:tcW w:w="2192" w:type="dxa"/>
            <w:vMerge w:val="restart"/>
            <w:vAlign w:val="center"/>
          </w:tcPr>
          <w:p>
            <w:pPr>
              <w:jc w:val="center"/>
              <w:rPr>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合  计</w:t>
            </w: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26</w:t>
            </w: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36</w:t>
            </w:r>
          </w:p>
        </w:tc>
        <w:tc>
          <w:tcPr>
            <w:tcW w:w="1026" w:type="dxa"/>
            <w:tcMar>
              <w:left w:w="0" w:type="dxa"/>
              <w:right w:w="0" w:type="dxa"/>
            </w:tcMar>
            <w:vAlign w:val="center"/>
          </w:tcPr>
          <w:p>
            <w:pPr>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50</w:t>
            </w: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2192"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3161" w:type="dxa"/>
            <w:gridSpan w:val="3"/>
            <w:tcMar>
              <w:left w:w="0" w:type="dxa"/>
              <w:right w:w="0" w:type="dxa"/>
            </w:tcMar>
            <w:vAlign w:val="center"/>
          </w:tcPr>
          <w:p>
            <w:pPr>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112</w:t>
            </w:r>
          </w:p>
        </w:tc>
        <w:tc>
          <w:tcPr>
            <w:tcW w:w="3119" w:type="dxa"/>
            <w:gridSpan w:val="3"/>
            <w:tcMar>
              <w:left w:w="0" w:type="dxa"/>
              <w:right w:w="0" w:type="dxa"/>
            </w:tcMar>
            <w:vAlign w:val="center"/>
          </w:tcPr>
          <w:p>
            <w:pPr>
              <w:jc w:val="right"/>
              <w:rPr>
                <w:color w:val="000000" w:themeColor="text1"/>
                <w:szCs w:val="21"/>
                <w14:textFill>
                  <w14:solidFill>
                    <w14:schemeClr w14:val="tx1"/>
                  </w14:solidFill>
                </w14:textFill>
              </w:rPr>
            </w:pPr>
          </w:p>
        </w:tc>
        <w:tc>
          <w:tcPr>
            <w:tcW w:w="2976" w:type="dxa"/>
            <w:gridSpan w:val="3"/>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3060" w:type="dxa"/>
            <w:gridSpan w:val="3"/>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r>
    </w:tbl>
    <w:p>
      <w:pPr>
        <w:ind w:firstLine="420" w:firstLineChars="200"/>
        <w:rPr>
          <w:rFonts w:ascii="仿宋_GB2312" w:hAnsi="宋体" w:eastAsia="仿宋_GB2312"/>
          <w:color w:val="000000" w:themeColor="text1"/>
          <w:szCs w:val="21"/>
          <w14:textFill>
            <w14:solidFill>
              <w14:schemeClr w14:val="tx1"/>
            </w14:solidFill>
          </w14:textFill>
        </w:rPr>
      </w:pPr>
    </w:p>
    <w:p>
      <w:pPr>
        <w:ind w:firstLine="420" w:firstLineChars="200"/>
        <w:rPr>
          <w:rFonts w:ascii="仿宋_GB2312" w:hAnsi="宋体" w:eastAsia="仿宋_GB2312"/>
          <w:color w:val="000000" w:themeColor="text1"/>
          <w:szCs w:val="21"/>
          <w14:textFill>
            <w14:solidFill>
              <w14:schemeClr w14:val="tx1"/>
            </w14:solidFill>
          </w14:textFill>
        </w:rPr>
      </w:pPr>
    </w:p>
    <w:p>
      <w:pPr>
        <w:ind w:firstLine="480" w:firstLineChars="200"/>
        <w:rPr>
          <w:rFonts w:ascii="黑体" w:eastAsia="黑体"/>
          <w:color w:val="000000" w:themeColor="text1"/>
          <w:sz w:val="24"/>
          <w14:textFill>
            <w14:solidFill>
              <w14:schemeClr w14:val="tx1"/>
            </w14:solidFill>
          </w14:textFill>
        </w:rPr>
        <w:sectPr>
          <w:pgSz w:w="16838" w:h="11906" w:orient="landscape"/>
          <w:pgMar w:top="1418" w:right="1247" w:bottom="1134" w:left="1247" w:header="851" w:footer="992" w:gutter="0"/>
          <w:cols w:space="425" w:num="1"/>
          <w:docGrid w:linePitch="312" w:charSpace="0"/>
        </w:sectPr>
      </w:pPr>
    </w:p>
    <w:p>
      <w:pPr>
        <w:spacing w:line="440" w:lineRule="exact"/>
        <w:rPr>
          <w:rFonts w:eastAsia="方正仿宋简体"/>
          <w:color w:val="000000" w:themeColor="text1"/>
          <w:sz w:val="30"/>
          <w:szCs w:val="30"/>
          <w14:textFill>
            <w14:solidFill>
              <w14:schemeClr w14:val="tx1"/>
            </w14:solidFill>
          </w14:textFill>
        </w:rPr>
      </w:pPr>
    </w:p>
    <w:p>
      <w:pPr>
        <w:spacing w:line="440" w:lineRule="exact"/>
        <w:rPr>
          <w:rFonts w:ascii="黑体" w:hAnsi="黑体" w:eastAsia="黑体"/>
          <w:color w:val="000000" w:themeColor="text1"/>
          <w:sz w:val="28"/>
          <w:szCs w:val="30"/>
          <w14:textFill>
            <w14:solidFill>
              <w14:schemeClr w14:val="tx1"/>
            </w14:solidFill>
          </w14:textFill>
        </w:rPr>
      </w:pPr>
      <w:r>
        <w:rPr>
          <w:rFonts w:hint="eastAsia" w:ascii="黑体" w:hAnsi="黑体" w:eastAsia="黑体"/>
          <w:color w:val="000000" w:themeColor="text1"/>
          <w:sz w:val="28"/>
          <w:szCs w:val="30"/>
          <w14:textFill>
            <w14:solidFill>
              <w14:schemeClr w14:val="tx1"/>
            </w14:solidFill>
          </w14:textFill>
        </w:rPr>
        <w:t>2．推广应用情况和经济效益（非完成单位）</w:t>
      </w:r>
    </w:p>
    <w:tbl>
      <w:tblPr>
        <w:tblStyle w:val="14"/>
        <w:tblW w:w="14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18"/>
        <w:gridCol w:w="1081"/>
        <w:gridCol w:w="1515"/>
        <w:gridCol w:w="744"/>
        <w:gridCol w:w="744"/>
        <w:gridCol w:w="744"/>
        <w:gridCol w:w="744"/>
        <w:gridCol w:w="744"/>
        <w:gridCol w:w="744"/>
        <w:gridCol w:w="744"/>
        <w:gridCol w:w="744"/>
        <w:gridCol w:w="744"/>
        <w:gridCol w:w="744"/>
        <w:gridCol w:w="744"/>
        <w:gridCol w:w="7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 w:hRule="exact"/>
          <w:jc w:val="center"/>
        </w:trPr>
        <w:tc>
          <w:tcPr>
            <w:tcW w:w="3218" w:type="dxa"/>
            <w:vMerge w:val="restart"/>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应用单位名称</w:t>
            </w:r>
          </w:p>
        </w:tc>
        <w:tc>
          <w:tcPr>
            <w:tcW w:w="1081" w:type="dxa"/>
            <w:vMerge w:val="restart"/>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起止</w:t>
            </w:r>
          </w:p>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时间</w:t>
            </w:r>
          </w:p>
        </w:tc>
        <w:tc>
          <w:tcPr>
            <w:tcW w:w="1515" w:type="dxa"/>
            <w:vMerge w:val="restart"/>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单位联系人</w:t>
            </w:r>
            <w:r>
              <w:rPr>
                <w:rFonts w:hint="eastAsia" w:eastAsia="仿宋_GB2312"/>
                <w:color w:val="000000" w:themeColor="text1"/>
                <w:sz w:val="24"/>
                <w:szCs w:val="24"/>
                <w14:textFill>
                  <w14:solidFill>
                    <w14:schemeClr w14:val="tx1"/>
                  </w14:solidFill>
                </w14:textFill>
              </w:rPr>
              <w:t>、</w:t>
            </w:r>
            <w:r>
              <w:rPr>
                <w:rFonts w:eastAsia="仿宋_GB2312"/>
                <w:color w:val="000000" w:themeColor="text1"/>
                <w:sz w:val="24"/>
                <w:szCs w:val="24"/>
                <w14:textFill>
                  <w14:solidFill>
                    <w14:schemeClr w14:val="tx1"/>
                  </w14:solidFill>
                </w14:textFill>
              </w:rPr>
              <w:t>电话</w:t>
            </w:r>
          </w:p>
        </w:tc>
        <w:tc>
          <w:tcPr>
            <w:tcW w:w="2232" w:type="dxa"/>
            <w:gridSpan w:val="3"/>
            <w:tcBorders>
              <w:bottom w:val="single" w:color="auto" w:sz="4" w:space="0"/>
            </w:tcBorders>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新增应用量</w:t>
            </w:r>
          </w:p>
        </w:tc>
        <w:tc>
          <w:tcPr>
            <w:tcW w:w="2232" w:type="dxa"/>
            <w:gridSpan w:val="3"/>
            <w:tcBorders>
              <w:bottom w:val="single" w:color="auto" w:sz="4" w:space="0"/>
            </w:tcBorders>
            <w:tcMar>
              <w:left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eastAsia="仿宋_GB2312"/>
                <w:color w:val="000000" w:themeColor="text1"/>
                <w:sz w:val="24"/>
                <w:szCs w:val="24"/>
                <w14:textFill>
                  <w14:solidFill>
                    <w14:schemeClr w14:val="tx1"/>
                  </w14:solidFill>
                </w14:textFill>
              </w:rPr>
              <w:t>销售收入(万元)</w:t>
            </w:r>
          </w:p>
        </w:tc>
        <w:tc>
          <w:tcPr>
            <w:tcW w:w="2232" w:type="dxa"/>
            <w:gridSpan w:val="3"/>
            <w:tcBorders>
              <w:bottom w:val="single" w:color="auto" w:sz="4" w:space="0"/>
            </w:tcBorders>
            <w:tcMar>
              <w:left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eastAsia="仿宋_GB2312"/>
                <w:color w:val="000000" w:themeColor="text1"/>
                <w:sz w:val="24"/>
                <w:szCs w:val="24"/>
                <w14:textFill>
                  <w14:solidFill>
                    <w14:schemeClr w14:val="tx1"/>
                  </w14:solidFill>
                </w14:textFill>
              </w:rPr>
              <w:t>税收(万元)</w:t>
            </w:r>
          </w:p>
        </w:tc>
        <w:tc>
          <w:tcPr>
            <w:tcW w:w="2232" w:type="dxa"/>
            <w:gridSpan w:val="3"/>
            <w:tcBorders>
              <w:bottom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hint="eastAsia" w:eastAsia="仿宋_GB2312"/>
                <w:color w:val="000000" w:themeColor="text1"/>
                <w:sz w:val="24"/>
                <w:szCs w:val="24"/>
                <w14:textFill>
                  <w14:solidFill>
                    <w14:schemeClr w14:val="tx1"/>
                  </w14:solidFill>
                </w14:textFill>
              </w:rPr>
              <w:t>利润</w:t>
            </w:r>
            <w:r>
              <w:rPr>
                <w:rFonts w:eastAsia="仿宋_GB2312"/>
                <w:color w:val="000000" w:themeColor="text1"/>
                <w:sz w:val="24"/>
                <w:szCs w:val="24"/>
                <w14:textFill>
                  <w14:solidFill>
                    <w14:schemeClr w14:val="tx1"/>
                  </w14:solidFill>
                </w14:textFill>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2" w:hRule="exact"/>
          <w:jc w:val="center"/>
        </w:trPr>
        <w:tc>
          <w:tcPr>
            <w:tcW w:w="3218" w:type="dxa"/>
            <w:vMerge w:val="continue"/>
            <w:vAlign w:val="center"/>
          </w:tcPr>
          <w:p>
            <w:pPr>
              <w:jc w:val="center"/>
              <w:rPr>
                <w:rFonts w:eastAsia="仿宋_GB2312"/>
                <w:color w:val="000000" w:themeColor="text1"/>
                <w:sz w:val="24"/>
                <w:szCs w:val="24"/>
                <w14:textFill>
                  <w14:solidFill>
                    <w14:schemeClr w14:val="tx1"/>
                  </w14:solidFill>
                </w14:textFill>
              </w:rPr>
            </w:pPr>
          </w:p>
        </w:tc>
        <w:tc>
          <w:tcPr>
            <w:tcW w:w="1081" w:type="dxa"/>
            <w:vMerge w:val="continue"/>
            <w:vAlign w:val="center"/>
          </w:tcPr>
          <w:p>
            <w:pPr>
              <w:jc w:val="center"/>
              <w:rPr>
                <w:rFonts w:eastAsia="仿宋_GB2312"/>
                <w:color w:val="000000" w:themeColor="text1"/>
                <w:sz w:val="24"/>
                <w:szCs w:val="24"/>
                <w14:textFill>
                  <w14:solidFill>
                    <w14:schemeClr w14:val="tx1"/>
                  </w14:solidFill>
                </w14:textFill>
              </w:rPr>
            </w:pPr>
          </w:p>
        </w:tc>
        <w:tc>
          <w:tcPr>
            <w:tcW w:w="1515" w:type="dxa"/>
            <w:vMerge w:val="continue"/>
            <w:vAlign w:val="center"/>
          </w:tcPr>
          <w:p>
            <w:pPr>
              <w:jc w:val="center"/>
              <w:rPr>
                <w:rFonts w:eastAsia="仿宋_GB2312"/>
                <w:color w:val="000000" w:themeColor="text1"/>
                <w:sz w:val="24"/>
                <w:szCs w:val="24"/>
                <w14:textFill>
                  <w14:solidFill>
                    <w14:schemeClr w14:val="tx1"/>
                  </w14:solidFill>
                </w14:textFill>
              </w:rPr>
            </w:pPr>
          </w:p>
        </w:tc>
        <w:tc>
          <w:tcPr>
            <w:tcW w:w="744" w:type="dxa"/>
            <w:tcBorders>
              <w:top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744" w:type="dxa"/>
            <w:tcBorders>
              <w:top w:val="single" w:color="auto" w:sz="4" w:space="0"/>
              <w:left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744" w:type="dxa"/>
            <w:tcBorders>
              <w:top w:val="single" w:color="auto" w:sz="4" w:space="0"/>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744" w:type="dxa"/>
            <w:tcBorders>
              <w:top w:val="single" w:color="auto" w:sz="4" w:space="0"/>
              <w:right w:val="single" w:color="auto" w:sz="4" w:space="0"/>
            </w:tcBorders>
            <w:tcMar>
              <w:left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744" w:type="dxa"/>
            <w:tcBorders>
              <w:top w:val="single" w:color="auto" w:sz="4" w:space="0"/>
              <w:left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744" w:type="dxa"/>
            <w:tcBorders>
              <w:top w:val="single" w:color="auto" w:sz="4" w:space="0"/>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744" w:type="dxa"/>
            <w:tcBorders>
              <w:top w:val="single" w:color="auto" w:sz="4" w:space="0"/>
              <w:right w:val="single" w:color="auto" w:sz="4" w:space="0"/>
            </w:tcBorders>
            <w:tcMar>
              <w:left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744" w:type="dxa"/>
            <w:tcBorders>
              <w:top w:val="single" w:color="auto" w:sz="4" w:space="0"/>
              <w:left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744" w:type="dxa"/>
            <w:tcBorders>
              <w:top w:val="single" w:color="auto" w:sz="4" w:space="0"/>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744" w:type="dxa"/>
            <w:tcBorders>
              <w:top w:val="single" w:color="auto" w:sz="4" w:space="0"/>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744" w:type="dxa"/>
            <w:tcBorders>
              <w:top w:val="single" w:color="auto" w:sz="4" w:space="0"/>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744" w:type="dxa"/>
            <w:tcBorders>
              <w:top w:val="single" w:color="auto" w:sz="4" w:space="0"/>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3218" w:type="dxa"/>
            <w:vAlign w:val="center"/>
          </w:tcPr>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浙江省</w:t>
            </w:r>
            <w:r>
              <w:rPr>
                <w:color w:val="000000" w:themeColor="text1"/>
                <w:sz w:val="24"/>
                <w14:textFill>
                  <w14:solidFill>
                    <w14:schemeClr w14:val="tx1"/>
                  </w14:solidFill>
                </w14:textFill>
              </w:rPr>
              <w:t>人民医院</w:t>
            </w:r>
          </w:p>
        </w:tc>
        <w:tc>
          <w:tcPr>
            <w:tcW w:w="1081" w:type="dxa"/>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2014.9</w:t>
            </w:r>
            <w:r>
              <w:rPr>
                <w:color w:val="000000" w:themeColor="text1"/>
                <w:szCs w:val="21"/>
                <w14:textFill>
                  <w14:solidFill>
                    <w14:schemeClr w14:val="tx1"/>
                  </w14:solidFill>
                </w14:textFill>
              </w:rPr>
              <w:t>-2018.12</w:t>
            </w:r>
          </w:p>
        </w:tc>
        <w:tc>
          <w:tcPr>
            <w:tcW w:w="1515"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陈强 13588760185</w:t>
            </w:r>
          </w:p>
        </w:tc>
        <w:tc>
          <w:tcPr>
            <w:tcW w:w="744" w:type="dxa"/>
            <w:tcBorders>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p>
        </w:tc>
        <w:tc>
          <w:tcPr>
            <w:tcW w:w="744" w:type="dxa"/>
            <w:tcBorders>
              <w:left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744"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18</w:t>
            </w: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3218" w:type="dxa"/>
            <w:vAlign w:val="center"/>
          </w:tcPr>
          <w:p>
            <w:pPr>
              <w:rPr>
                <w:color w:val="000000" w:themeColor="text1"/>
                <w:sz w:val="24"/>
                <w14:textFill>
                  <w14:solidFill>
                    <w14:schemeClr w14:val="tx1"/>
                  </w14:solidFill>
                </w14:textFill>
              </w:rPr>
            </w:pPr>
            <w:r>
              <w:rPr>
                <w:rFonts w:hint="eastAsia" w:ascii="宋体" w:hAnsi="宋体"/>
                <w:color w:val="000000" w:themeColor="text1"/>
                <w:sz w:val="24"/>
                <w:szCs w:val="32"/>
                <w14:textFill>
                  <w14:solidFill>
                    <w14:schemeClr w14:val="tx1"/>
                  </w14:solidFill>
                </w14:textFill>
              </w:rPr>
              <w:t>星颜医疗美容</w:t>
            </w:r>
            <w:r>
              <w:rPr>
                <w:rFonts w:ascii="宋体" w:hAnsi="宋体"/>
                <w:color w:val="000000" w:themeColor="text1"/>
                <w:sz w:val="24"/>
                <w:szCs w:val="32"/>
                <w14:textFill>
                  <w14:solidFill>
                    <w14:schemeClr w14:val="tx1"/>
                  </w14:solidFill>
                </w14:textFill>
              </w:rPr>
              <w:t>医院</w:t>
            </w:r>
          </w:p>
        </w:tc>
        <w:tc>
          <w:tcPr>
            <w:tcW w:w="1081" w:type="dxa"/>
            <w:vAlign w:val="center"/>
          </w:tcPr>
          <w:p>
            <w:pPr>
              <w:rPr>
                <w:color w:val="000000" w:themeColor="text1"/>
                <w:szCs w:val="21"/>
                <w14:textFill>
                  <w14:solidFill>
                    <w14:schemeClr w14:val="tx1"/>
                  </w14:solidFill>
                </w14:textFill>
              </w:rPr>
            </w:pPr>
            <w:r>
              <w:rPr>
                <w:rFonts w:hint="eastAsia" w:ascii="宋体" w:hAnsi="宋体"/>
                <w:color w:val="000000" w:themeColor="text1"/>
                <w:sz w:val="24"/>
                <w:szCs w:val="32"/>
                <w14:textFill>
                  <w14:solidFill>
                    <w14:schemeClr w14:val="tx1"/>
                  </w14:solidFill>
                </w14:textFill>
              </w:rPr>
              <w:t>2015</w:t>
            </w:r>
            <w:r>
              <w:rPr>
                <w:rFonts w:ascii="宋体" w:hAnsi="宋体"/>
                <w:color w:val="000000" w:themeColor="text1"/>
                <w:sz w:val="24"/>
                <w:szCs w:val="32"/>
                <w14:textFill>
                  <w14:solidFill>
                    <w14:schemeClr w14:val="tx1"/>
                  </w14:solidFill>
                </w14:textFill>
              </w:rPr>
              <w:t>.4-2018.12</w:t>
            </w:r>
          </w:p>
        </w:tc>
        <w:tc>
          <w:tcPr>
            <w:tcW w:w="1515"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高寿松 1358</w:t>
            </w:r>
            <w:r>
              <w:rPr>
                <w:rFonts w:ascii="宋体" w:hAnsi="宋体"/>
                <w:color w:val="000000" w:themeColor="text1"/>
                <w:szCs w:val="21"/>
                <w14:textFill>
                  <w14:solidFill>
                    <w14:schemeClr w14:val="tx1"/>
                  </w14:solidFill>
                </w14:textFill>
              </w:rPr>
              <w:t>8153439</w:t>
            </w:r>
          </w:p>
        </w:tc>
        <w:tc>
          <w:tcPr>
            <w:tcW w:w="744" w:type="dxa"/>
            <w:tcBorders>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 w:val="24"/>
                <w:szCs w:val="32"/>
                <w14:textFill>
                  <w14:solidFill>
                    <w14:schemeClr w14:val="tx1"/>
                  </w14:solidFill>
                </w14:textFill>
              </w:rPr>
              <w:t>7</w:t>
            </w:r>
          </w:p>
        </w:tc>
        <w:tc>
          <w:tcPr>
            <w:tcW w:w="744" w:type="dxa"/>
            <w:tcBorders>
              <w:left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 w:val="24"/>
                <w:szCs w:val="32"/>
                <w14:textFill>
                  <w14:solidFill>
                    <w14:schemeClr w14:val="tx1"/>
                  </w14:solidFill>
                </w14:textFill>
              </w:rPr>
              <w:t>11</w:t>
            </w:r>
          </w:p>
        </w:tc>
        <w:tc>
          <w:tcPr>
            <w:tcW w:w="744"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 w:val="24"/>
                <w:szCs w:val="32"/>
                <w14:textFill>
                  <w14:solidFill>
                    <w14:schemeClr w14:val="tx1"/>
                  </w14:solidFill>
                </w14:textFill>
              </w:rPr>
              <w:t>18</w:t>
            </w: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3218" w:type="dxa"/>
            <w:vAlign w:val="center"/>
          </w:tcPr>
          <w:p>
            <w:pPr>
              <w:rPr>
                <w:color w:val="000000" w:themeColor="text1"/>
                <w:sz w:val="24"/>
                <w14:textFill>
                  <w14:solidFill>
                    <w14:schemeClr w14:val="tx1"/>
                  </w14:solidFill>
                </w14:textFill>
              </w:rPr>
            </w:pPr>
            <w:r>
              <w:rPr>
                <w:rFonts w:hint="eastAsia" w:ascii="宋体" w:hAnsi="宋体"/>
                <w:color w:val="000000" w:themeColor="text1"/>
                <w:sz w:val="24"/>
                <w:szCs w:val="32"/>
                <w14:textFill>
                  <w14:solidFill>
                    <w14:schemeClr w14:val="tx1"/>
                  </w14:solidFill>
                </w14:textFill>
              </w:rPr>
              <w:t>浙江大学</w:t>
            </w:r>
            <w:r>
              <w:rPr>
                <w:rFonts w:ascii="宋体" w:hAnsi="宋体"/>
                <w:color w:val="000000" w:themeColor="text1"/>
                <w:sz w:val="24"/>
                <w:szCs w:val="32"/>
                <w14:textFill>
                  <w14:solidFill>
                    <w14:schemeClr w14:val="tx1"/>
                  </w14:solidFill>
                </w14:textFill>
              </w:rPr>
              <w:t>医学院附属第一医院</w:t>
            </w:r>
          </w:p>
        </w:tc>
        <w:tc>
          <w:tcPr>
            <w:tcW w:w="1081" w:type="dxa"/>
            <w:vAlign w:val="center"/>
          </w:tcPr>
          <w:p>
            <w:pPr>
              <w:rPr>
                <w:color w:val="000000" w:themeColor="text1"/>
                <w:szCs w:val="21"/>
                <w14:textFill>
                  <w14:solidFill>
                    <w14:schemeClr w14:val="tx1"/>
                  </w14:solidFill>
                </w14:textFill>
              </w:rPr>
            </w:pPr>
            <w:r>
              <w:rPr>
                <w:rFonts w:hint="eastAsia" w:ascii="宋体" w:hAnsi="宋体"/>
                <w:color w:val="000000" w:themeColor="text1"/>
                <w:sz w:val="24"/>
                <w:szCs w:val="32"/>
                <w14:textFill>
                  <w14:solidFill>
                    <w14:schemeClr w14:val="tx1"/>
                  </w14:solidFill>
                </w14:textFill>
              </w:rPr>
              <w:t>2006</w:t>
            </w:r>
            <w:r>
              <w:rPr>
                <w:rFonts w:ascii="宋体" w:hAnsi="宋体"/>
                <w:color w:val="000000" w:themeColor="text1"/>
                <w:sz w:val="24"/>
                <w:szCs w:val="32"/>
                <w14:textFill>
                  <w14:solidFill>
                    <w14:schemeClr w14:val="tx1"/>
                  </w14:solidFill>
                </w14:textFill>
              </w:rPr>
              <w:t>.2-2018.12</w:t>
            </w:r>
          </w:p>
        </w:tc>
        <w:tc>
          <w:tcPr>
            <w:tcW w:w="1515"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杨虎 13575733279</w:t>
            </w:r>
          </w:p>
        </w:tc>
        <w:tc>
          <w:tcPr>
            <w:tcW w:w="744" w:type="dxa"/>
            <w:tcBorders>
              <w:right w:val="single" w:color="auto" w:sz="4" w:space="0"/>
            </w:tcBorders>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sz w:val="24"/>
                <w:szCs w:val="32"/>
                <w14:textFill>
                  <w14:solidFill>
                    <w14:schemeClr w14:val="tx1"/>
                  </w14:solidFill>
                </w14:textFill>
              </w:rPr>
              <w:t>21</w:t>
            </w:r>
          </w:p>
        </w:tc>
        <w:tc>
          <w:tcPr>
            <w:tcW w:w="744" w:type="dxa"/>
            <w:tcBorders>
              <w:left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sz w:val="24"/>
                <w:szCs w:val="32"/>
                <w14:textFill>
                  <w14:solidFill>
                    <w14:schemeClr w14:val="tx1"/>
                  </w14:solidFill>
                </w14:textFill>
              </w:rPr>
              <w:t>34</w:t>
            </w:r>
          </w:p>
        </w:tc>
        <w:tc>
          <w:tcPr>
            <w:tcW w:w="744"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sz w:val="24"/>
                <w:szCs w:val="32"/>
                <w14:textFill>
                  <w14:solidFill>
                    <w14:schemeClr w14:val="tx1"/>
                  </w14:solidFill>
                </w14:textFill>
              </w:rPr>
              <w:t>58</w:t>
            </w: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3218" w:type="dxa"/>
            <w:vAlign w:val="center"/>
          </w:tcPr>
          <w:p>
            <w:pPr>
              <w:rPr>
                <w:rFonts w:asciiTheme="minorEastAsia" w:hAnsiTheme="minorEastAsia" w:eastAsiaTheme="minorEastAsia"/>
                <w:sz w:val="24"/>
                <w:szCs w:val="24"/>
              </w:rPr>
            </w:pPr>
            <w:r>
              <w:rPr>
                <w:rFonts w:cs="Arial" w:asciiTheme="minorEastAsia" w:hAnsiTheme="minorEastAsia" w:eastAsiaTheme="minorEastAsia"/>
                <w:sz w:val="24"/>
                <w:szCs w:val="24"/>
              </w:rPr>
              <w:t>浙江大学医学院附属邵逸夫医院</w:t>
            </w:r>
          </w:p>
        </w:tc>
        <w:tc>
          <w:tcPr>
            <w:tcW w:w="1081" w:type="dxa"/>
            <w:vAlign w:val="center"/>
          </w:tcPr>
          <w:p>
            <w:pPr>
              <w:widowControl/>
              <w:wordWrap w:val="0"/>
              <w:rPr>
                <w:rFonts w:cs="Arial" w:asciiTheme="minorEastAsia" w:hAnsiTheme="minorEastAsia" w:eastAsiaTheme="minorEastAsia"/>
                <w:sz w:val="24"/>
                <w:szCs w:val="24"/>
              </w:rPr>
            </w:pPr>
            <w:r>
              <w:rPr>
                <w:rFonts w:cs="Arial" w:asciiTheme="minorEastAsia" w:hAnsiTheme="minorEastAsia" w:eastAsiaTheme="minorEastAsia"/>
                <w:sz w:val="24"/>
                <w:szCs w:val="24"/>
              </w:rPr>
              <w:br w:type="textWrapping"/>
            </w:r>
            <w:r>
              <w:rPr>
                <w:rFonts w:cs="Arial" w:asciiTheme="minorEastAsia" w:hAnsiTheme="minorEastAsia" w:eastAsiaTheme="minorEastAsia"/>
                <w:sz w:val="24"/>
                <w:szCs w:val="24"/>
              </w:rPr>
              <w:t>2016</w:t>
            </w:r>
            <w:r>
              <w:rPr>
                <w:rFonts w:hint="eastAsia" w:cs="Arial" w:asciiTheme="minorEastAsia" w:hAnsiTheme="minorEastAsia" w:eastAsiaTheme="minorEastAsia"/>
                <w:sz w:val="24"/>
                <w:szCs w:val="24"/>
              </w:rPr>
              <w:t>.</w:t>
            </w:r>
            <w:r>
              <w:rPr>
                <w:rFonts w:cs="Arial" w:asciiTheme="minorEastAsia" w:hAnsiTheme="minorEastAsia" w:eastAsiaTheme="minorEastAsia"/>
                <w:sz w:val="24"/>
                <w:szCs w:val="24"/>
              </w:rPr>
              <w:t>02-2018.12</w:t>
            </w:r>
          </w:p>
          <w:p>
            <w:pPr>
              <w:rPr>
                <w:rFonts w:asciiTheme="minorEastAsia" w:hAnsiTheme="minorEastAsia" w:eastAsiaTheme="minorEastAsia"/>
                <w:sz w:val="24"/>
                <w:szCs w:val="24"/>
              </w:rPr>
            </w:pPr>
          </w:p>
        </w:tc>
        <w:tc>
          <w:tcPr>
            <w:tcW w:w="1515" w:type="dxa"/>
            <w:vAlign w:val="center"/>
          </w:tcPr>
          <w:p>
            <w:pPr>
              <w:rPr>
                <w:rFonts w:asciiTheme="minorEastAsia" w:hAnsiTheme="minorEastAsia" w:eastAsiaTheme="minorEastAsia"/>
                <w:sz w:val="24"/>
                <w:szCs w:val="24"/>
              </w:rPr>
            </w:pPr>
            <w:r>
              <w:rPr>
                <w:rFonts w:cs="Arial" w:asciiTheme="minorEastAsia" w:hAnsiTheme="minorEastAsia" w:eastAsiaTheme="minorEastAsia"/>
                <w:sz w:val="24"/>
                <w:szCs w:val="24"/>
              </w:rPr>
              <w:t>陈春野18768116985s</w:t>
            </w:r>
          </w:p>
        </w:tc>
        <w:tc>
          <w:tcPr>
            <w:tcW w:w="744" w:type="dxa"/>
            <w:tcBorders>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31</w:t>
            </w:r>
          </w:p>
        </w:tc>
        <w:tc>
          <w:tcPr>
            <w:tcW w:w="744" w:type="dxa"/>
            <w:tcBorders>
              <w:left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35</w:t>
            </w:r>
          </w:p>
        </w:tc>
        <w:tc>
          <w:tcPr>
            <w:tcW w:w="744" w:type="dxa"/>
            <w:tcBorders>
              <w:lef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41</w:t>
            </w: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3218" w:type="dxa"/>
            <w:vAlign w:val="center"/>
          </w:tcPr>
          <w:p>
            <w:pPr>
              <w:rPr>
                <w:rFonts w:asciiTheme="minorEastAsia" w:hAnsiTheme="minorEastAsia" w:eastAsiaTheme="minorEastAsia"/>
                <w:sz w:val="24"/>
                <w:szCs w:val="24"/>
              </w:rPr>
            </w:pPr>
            <w:r>
              <w:rPr>
                <w:rFonts w:cs="Arial" w:asciiTheme="minorEastAsia" w:hAnsiTheme="minorEastAsia" w:eastAsiaTheme="minorEastAsia"/>
                <w:sz w:val="24"/>
                <w:szCs w:val="24"/>
              </w:rPr>
              <w:t>绍兴文理学院附属医院</w:t>
            </w:r>
          </w:p>
        </w:tc>
        <w:tc>
          <w:tcPr>
            <w:tcW w:w="1081" w:type="dxa"/>
            <w:vAlign w:val="center"/>
          </w:tcPr>
          <w:p>
            <w:pPr>
              <w:rPr>
                <w:rFonts w:asciiTheme="minorEastAsia" w:hAnsiTheme="minorEastAsia" w:eastAsiaTheme="minorEastAsia"/>
                <w:sz w:val="24"/>
                <w:szCs w:val="24"/>
              </w:rPr>
            </w:pPr>
            <w:r>
              <w:rPr>
                <w:rFonts w:cs="Arial" w:asciiTheme="minorEastAsia" w:hAnsiTheme="minorEastAsia" w:eastAsiaTheme="minorEastAsia"/>
                <w:sz w:val="24"/>
                <w:szCs w:val="24"/>
              </w:rPr>
              <w:t>2016.02-2018.12</w:t>
            </w:r>
          </w:p>
        </w:tc>
        <w:tc>
          <w:tcPr>
            <w:tcW w:w="1515" w:type="dxa"/>
            <w:vAlign w:val="center"/>
          </w:tcPr>
          <w:p>
            <w:pPr>
              <w:rPr>
                <w:rFonts w:asciiTheme="minorEastAsia" w:hAnsiTheme="minorEastAsia" w:eastAsiaTheme="minorEastAsia"/>
                <w:sz w:val="24"/>
                <w:szCs w:val="24"/>
              </w:rPr>
            </w:pPr>
            <w:r>
              <w:rPr>
                <w:rFonts w:cs="Arial" w:asciiTheme="minorEastAsia" w:hAnsiTheme="minorEastAsia" w:eastAsiaTheme="minorEastAsia"/>
                <w:sz w:val="24"/>
                <w:szCs w:val="24"/>
              </w:rPr>
              <w:t>王春煜13735360805</w:t>
            </w:r>
          </w:p>
        </w:tc>
        <w:tc>
          <w:tcPr>
            <w:tcW w:w="744" w:type="dxa"/>
            <w:tcBorders>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13</w:t>
            </w:r>
          </w:p>
        </w:tc>
        <w:tc>
          <w:tcPr>
            <w:tcW w:w="744" w:type="dxa"/>
            <w:tcBorders>
              <w:left w:val="single" w:color="auto" w:sz="4" w:space="0"/>
              <w:righ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c>
          <w:tcPr>
            <w:tcW w:w="744" w:type="dxa"/>
            <w:tcBorders>
              <w:left w:val="single" w:color="auto" w:sz="4" w:space="0"/>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6</w:t>
            </w: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5814" w:type="dxa"/>
            <w:gridSpan w:val="3"/>
            <w:vMerge w:val="restart"/>
            <w:vAlign w:val="center"/>
          </w:tcPr>
          <w:p>
            <w:pPr>
              <w:wordWrap w:val="0"/>
              <w:jc w:val="righ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合  计：</w:t>
            </w:r>
          </w:p>
        </w:tc>
        <w:tc>
          <w:tcPr>
            <w:tcW w:w="744" w:type="dxa"/>
            <w:tcBorders>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82</w:t>
            </w:r>
          </w:p>
        </w:tc>
        <w:tc>
          <w:tcPr>
            <w:tcW w:w="744" w:type="dxa"/>
            <w:tcBorders>
              <w:left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106</w:t>
            </w:r>
          </w:p>
        </w:tc>
        <w:tc>
          <w:tcPr>
            <w:tcW w:w="744"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w:t>
            </w: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5814" w:type="dxa"/>
            <w:gridSpan w:val="3"/>
            <w:vMerge w:val="continue"/>
            <w:vAlign w:val="center"/>
          </w:tcPr>
          <w:p>
            <w:pPr>
              <w:wordWrap w:val="0"/>
              <w:jc w:val="right"/>
              <w:rPr>
                <w:rFonts w:ascii="仿宋_GB2312" w:hAnsi="宋体" w:eastAsia="仿宋_GB2312"/>
                <w:color w:val="000000" w:themeColor="text1"/>
                <w:sz w:val="24"/>
                <w14:textFill>
                  <w14:solidFill>
                    <w14:schemeClr w14:val="tx1"/>
                  </w14:solidFill>
                </w14:textFill>
              </w:rPr>
            </w:pPr>
          </w:p>
        </w:tc>
        <w:tc>
          <w:tcPr>
            <w:tcW w:w="2232" w:type="dxa"/>
            <w:gridSpan w:val="3"/>
            <w:vAlign w:val="center"/>
          </w:tcPr>
          <w:p>
            <w:pPr>
              <w:wordWrap w:val="0"/>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329</w:t>
            </w:r>
          </w:p>
        </w:tc>
        <w:tc>
          <w:tcPr>
            <w:tcW w:w="2232" w:type="dxa"/>
            <w:gridSpan w:val="3"/>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2232" w:type="dxa"/>
            <w:gridSpan w:val="3"/>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2232" w:type="dxa"/>
            <w:gridSpan w:val="3"/>
          </w:tcPr>
          <w:p>
            <w:pPr>
              <w:jc w:val="right"/>
              <w:rPr>
                <w:rFonts w:ascii="宋体" w:hAnsi="宋体"/>
                <w:color w:val="000000" w:themeColor="text1"/>
                <w:szCs w:val="21"/>
                <w14:textFill>
                  <w14:solidFill>
                    <w14:schemeClr w14:val="tx1"/>
                  </w14:solidFill>
                </w14:textFill>
              </w:rPr>
            </w:pPr>
          </w:p>
        </w:tc>
      </w:tr>
    </w:tbl>
    <w:p>
      <w:pPr>
        <w:spacing w:line="280" w:lineRule="exact"/>
        <w:rPr>
          <w:rFonts w:ascii="仿宋_GB2312" w:hAnsi="宋体" w:eastAsia="仿宋_GB2312"/>
          <w:color w:val="000000" w:themeColor="text1"/>
          <w:szCs w:val="21"/>
          <w14:textFill>
            <w14:solidFill>
              <w14:schemeClr w14:val="tx1"/>
            </w14:solidFill>
          </w14:textFill>
        </w:rPr>
      </w:pPr>
    </w:p>
    <w:p>
      <w:pPr>
        <w:spacing w:line="280" w:lineRule="exact"/>
        <w:rPr>
          <w:rFonts w:ascii="仿宋_GB2312" w:hAnsi="宋体" w:eastAsia="仿宋_GB2312"/>
          <w:color w:val="000000" w:themeColor="text1"/>
          <w:szCs w:val="21"/>
          <w14:textFill>
            <w14:solidFill>
              <w14:schemeClr w14:val="tx1"/>
            </w14:solidFill>
          </w14:textFill>
        </w:rPr>
        <w:sectPr>
          <w:pgSz w:w="16838" w:h="11906" w:orient="landscape"/>
          <w:pgMar w:top="1418" w:right="1247" w:bottom="1134" w:left="1247" w:header="851" w:footer="992" w:gutter="0"/>
          <w:cols w:space="425" w:num="1"/>
          <w:docGrid w:linePitch="312" w:charSpace="0"/>
        </w:sectPr>
      </w:pPr>
    </w:p>
    <w:p>
      <w:pPr>
        <w:rPr>
          <w:rFonts w:ascii="黑体" w:eastAsia="黑体"/>
          <w:color w:val="000000" w:themeColor="text1"/>
          <w:sz w:val="28"/>
          <w:szCs w:val="30"/>
          <w14:textFill>
            <w14:solidFill>
              <w14:schemeClr w14:val="tx1"/>
            </w14:solidFill>
          </w14:textFill>
        </w:rPr>
      </w:pPr>
      <w:r>
        <w:rPr>
          <w:rFonts w:hint="eastAsia" w:ascii="黑体" w:eastAsia="黑体"/>
          <w:color w:val="000000" w:themeColor="text1"/>
          <w:sz w:val="28"/>
          <w:szCs w:val="30"/>
          <w14:textFill>
            <w14:solidFill>
              <w14:schemeClr w14:val="tx1"/>
            </w14:solidFill>
          </w14:textFill>
        </w:rPr>
        <w:t>3.社会效益和间接经济效益（限600字）</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4" w:hRule="exact"/>
        </w:trPr>
        <w:tc>
          <w:tcPr>
            <w:tcW w:w="9468" w:type="dxa"/>
          </w:tcPr>
          <w:p>
            <w:pPr>
              <w:ind w:firstLine="240" w:firstLineChars="1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  本项目建立</w:t>
            </w:r>
            <w:r>
              <w:rPr>
                <w:rFonts w:asciiTheme="minorEastAsia" w:hAnsiTheme="minorEastAsia" w:eastAsiaTheme="minorEastAsia"/>
                <w:color w:val="000000" w:themeColor="text1"/>
                <w:sz w:val="24"/>
                <w:szCs w:val="24"/>
                <w14:textFill>
                  <w14:solidFill>
                    <w14:schemeClr w14:val="tx1"/>
                  </w14:solidFill>
                </w14:textFill>
              </w:rPr>
              <w:t>了一种</w:t>
            </w:r>
            <w:r>
              <w:rPr>
                <w:rFonts w:hint="eastAsia" w:asciiTheme="minorEastAsia" w:hAnsiTheme="minorEastAsia" w:eastAsiaTheme="minorEastAsia"/>
                <w:color w:val="000000" w:themeColor="text1"/>
                <w:sz w:val="24"/>
                <w:szCs w:val="24"/>
                <w14:textFill>
                  <w14:solidFill>
                    <w14:schemeClr w14:val="tx1"/>
                  </w14:solidFill>
                </w14:textFill>
              </w:rPr>
              <w:t>生物材料</w:t>
            </w:r>
            <w:r>
              <w:rPr>
                <w:rFonts w:asciiTheme="minorEastAsia" w:hAnsiTheme="minorEastAsia" w:eastAsiaTheme="minorEastAsia"/>
                <w:color w:val="000000" w:themeColor="text1"/>
                <w:sz w:val="24"/>
                <w:szCs w:val="24"/>
                <w14:textFill>
                  <w14:solidFill>
                    <w14:schemeClr w14:val="tx1"/>
                  </w14:solidFill>
                </w14:textFill>
              </w:rPr>
              <w:t>装载</w:t>
            </w:r>
            <w:r>
              <w:rPr>
                <w:rFonts w:hint="eastAsia" w:asciiTheme="minorEastAsia" w:hAnsiTheme="minorEastAsia" w:eastAsiaTheme="minorEastAsia"/>
                <w:color w:val="000000" w:themeColor="text1"/>
                <w:sz w:val="24"/>
                <w:szCs w:val="24"/>
                <w14:textFill>
                  <w14:solidFill>
                    <w14:schemeClr w14:val="tx1"/>
                  </w14:solidFill>
                </w14:textFill>
              </w:rPr>
              <w:t>BMP</w:t>
            </w:r>
            <w:r>
              <w:rPr>
                <w:rFonts w:asciiTheme="minorEastAsia" w:hAnsiTheme="minorEastAsia" w:eastAsiaTheme="minorEastAsia"/>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等</w:t>
            </w:r>
            <w:r>
              <w:rPr>
                <w:rFonts w:asciiTheme="minorEastAsia" w:hAnsiTheme="minorEastAsia" w:eastAsiaTheme="minorEastAsia"/>
                <w:color w:val="000000" w:themeColor="text1"/>
                <w:sz w:val="24"/>
                <w:szCs w:val="24"/>
                <w14:textFill>
                  <w14:solidFill>
                    <w14:schemeClr w14:val="tx1"/>
                  </w14:solidFill>
                </w14:textFill>
              </w:rPr>
              <w:t>生长因子，</w:t>
            </w:r>
            <w:r>
              <w:rPr>
                <w:rFonts w:hint="eastAsia" w:asciiTheme="minorEastAsia" w:hAnsiTheme="minorEastAsia" w:eastAsiaTheme="minorEastAsia"/>
                <w:color w:val="000000" w:themeColor="text1"/>
                <w:sz w:val="24"/>
                <w:szCs w:val="24"/>
                <w14:textFill>
                  <w14:solidFill>
                    <w14:schemeClr w14:val="tx1"/>
                  </w14:solidFill>
                </w14:textFill>
              </w:rPr>
              <w:t>在不需要</w:t>
            </w:r>
            <w:r>
              <w:rPr>
                <w:rFonts w:asciiTheme="minorEastAsia" w:hAnsiTheme="minorEastAsia" w:eastAsiaTheme="minorEastAsia"/>
                <w:color w:val="000000" w:themeColor="text1"/>
                <w:sz w:val="24"/>
                <w:szCs w:val="24"/>
                <w14:textFill>
                  <w14:solidFill>
                    <w14:schemeClr w14:val="tx1"/>
                  </w14:solidFill>
                </w14:textFill>
              </w:rPr>
              <w:t>加入外源性种子细胞的情况下</w:t>
            </w:r>
            <w:r>
              <w:rPr>
                <w:rFonts w:hint="eastAsia" w:asciiTheme="minorEastAsia" w:hAnsiTheme="minorEastAsia" w:eastAsiaTheme="minorEastAsia"/>
                <w:color w:val="000000" w:themeColor="text1"/>
                <w:sz w:val="24"/>
                <w:szCs w:val="24"/>
                <w14:textFill>
                  <w14:solidFill>
                    <w14:schemeClr w14:val="tx1"/>
                  </w14:solidFill>
                </w14:textFill>
              </w:rPr>
              <w:t>在实验动物</w:t>
            </w:r>
            <w:r>
              <w:rPr>
                <w:rFonts w:asciiTheme="minorEastAsia" w:hAnsiTheme="minorEastAsia" w:eastAsiaTheme="minorEastAsia"/>
                <w:color w:val="000000" w:themeColor="text1"/>
                <w:sz w:val="24"/>
                <w:szCs w:val="24"/>
                <w14:textFill>
                  <w14:solidFill>
                    <w14:schemeClr w14:val="tx1"/>
                  </w14:solidFill>
                </w14:textFill>
              </w:rPr>
              <w:t>体内</w:t>
            </w:r>
            <w:r>
              <w:rPr>
                <w:rFonts w:hint="eastAsia" w:asciiTheme="minorEastAsia" w:hAnsiTheme="minorEastAsia" w:eastAsiaTheme="minorEastAsia"/>
                <w:color w:val="000000" w:themeColor="text1"/>
                <w:sz w:val="24"/>
                <w:szCs w:val="24"/>
                <w14:textFill>
                  <w14:solidFill>
                    <w14:schemeClr w14:val="tx1"/>
                  </w14:solidFill>
                </w14:textFill>
              </w:rPr>
              <w:t>的</w:t>
            </w:r>
            <w:r>
              <w:rPr>
                <w:rFonts w:asciiTheme="minorEastAsia" w:hAnsiTheme="minorEastAsia" w:eastAsiaTheme="minorEastAsia"/>
                <w:color w:val="000000" w:themeColor="text1"/>
                <w:sz w:val="24"/>
                <w:szCs w:val="24"/>
                <w14:textFill>
                  <w14:solidFill>
                    <w14:schemeClr w14:val="tx1"/>
                  </w14:solidFill>
                </w14:textFill>
              </w:rPr>
              <w:t>骨骼肌</w:t>
            </w:r>
            <w:r>
              <w:rPr>
                <w:rFonts w:hint="eastAsia" w:asciiTheme="minorEastAsia" w:hAnsiTheme="minorEastAsia" w:eastAsiaTheme="minorEastAsia"/>
                <w:color w:val="000000" w:themeColor="text1"/>
                <w:sz w:val="24"/>
                <w:szCs w:val="24"/>
                <w14:textFill>
                  <w14:solidFill>
                    <w14:schemeClr w14:val="tx1"/>
                  </w14:solidFill>
                </w14:textFill>
              </w:rPr>
              <w:t>肌袋中异位</w:t>
            </w:r>
            <w:r>
              <w:rPr>
                <w:rFonts w:asciiTheme="minorEastAsia" w:hAnsiTheme="minorEastAsia" w:eastAsiaTheme="minorEastAsia"/>
                <w:color w:val="000000" w:themeColor="text1"/>
                <w:sz w:val="24"/>
                <w:szCs w:val="24"/>
                <w14:textFill>
                  <w14:solidFill>
                    <w14:schemeClr w14:val="tx1"/>
                  </w14:solidFill>
                </w14:textFill>
              </w:rPr>
              <w:t>成骨</w:t>
            </w:r>
            <w:r>
              <w:rPr>
                <w:rFonts w:hint="eastAsia" w:asciiTheme="minorEastAsia" w:hAnsiTheme="minorEastAsia" w:eastAsiaTheme="minorEastAsia"/>
                <w:color w:val="000000" w:themeColor="text1"/>
                <w:sz w:val="24"/>
                <w:szCs w:val="24"/>
                <w14:textFill>
                  <w14:solidFill>
                    <w14:schemeClr w14:val="tx1"/>
                  </w14:solidFill>
                </w14:textFill>
              </w:rPr>
              <w:t>，从而</w:t>
            </w:r>
            <w:r>
              <w:rPr>
                <w:rFonts w:asciiTheme="minorEastAsia" w:hAnsiTheme="minorEastAsia" w:eastAsiaTheme="minorEastAsia"/>
                <w:color w:val="000000" w:themeColor="text1"/>
                <w:sz w:val="24"/>
                <w:szCs w:val="24"/>
                <w14:textFill>
                  <w14:solidFill>
                    <w14:schemeClr w14:val="tx1"/>
                  </w14:solidFill>
                </w14:textFill>
              </w:rPr>
              <w:t>为骨</w:t>
            </w:r>
            <w:r>
              <w:rPr>
                <w:rFonts w:hint="eastAsia" w:asciiTheme="minorEastAsia" w:hAnsiTheme="minorEastAsia" w:eastAsiaTheme="minorEastAsia"/>
                <w:color w:val="000000" w:themeColor="text1"/>
                <w:sz w:val="24"/>
                <w:szCs w:val="24"/>
                <w14:textFill>
                  <w14:solidFill>
                    <w14:schemeClr w14:val="tx1"/>
                  </w14:solidFill>
                </w14:textFill>
              </w:rPr>
              <w:t>组织</w:t>
            </w:r>
            <w:r>
              <w:rPr>
                <w:rFonts w:asciiTheme="minorEastAsia" w:hAnsiTheme="minorEastAsia" w:eastAsiaTheme="minorEastAsia"/>
                <w:color w:val="000000" w:themeColor="text1"/>
                <w:sz w:val="24"/>
                <w:szCs w:val="24"/>
                <w14:textFill>
                  <w14:solidFill>
                    <w14:schemeClr w14:val="tx1"/>
                  </w14:solidFill>
                </w14:textFill>
              </w:rPr>
              <w:t>缺损</w:t>
            </w:r>
            <w:r>
              <w:rPr>
                <w:rFonts w:hint="eastAsia" w:asciiTheme="minorEastAsia" w:hAnsiTheme="minorEastAsia" w:eastAsiaTheme="minorEastAsia"/>
                <w:color w:val="000000" w:themeColor="text1"/>
                <w:sz w:val="24"/>
                <w:szCs w:val="24"/>
                <w14:textFill>
                  <w14:solidFill>
                    <w14:schemeClr w14:val="tx1"/>
                  </w14:solidFill>
                </w14:textFill>
              </w:rPr>
              <w:t>的</w:t>
            </w:r>
            <w:r>
              <w:rPr>
                <w:rFonts w:asciiTheme="minorEastAsia" w:hAnsiTheme="minorEastAsia" w:eastAsiaTheme="minorEastAsia"/>
                <w:color w:val="000000" w:themeColor="text1"/>
                <w:sz w:val="24"/>
                <w:szCs w:val="24"/>
                <w14:textFill>
                  <w14:solidFill>
                    <w14:schemeClr w14:val="tx1"/>
                  </w14:solidFill>
                </w14:textFill>
              </w:rPr>
              <w:t>修复提供供体</w:t>
            </w:r>
            <w:r>
              <w:rPr>
                <w:rFonts w:hint="eastAsia" w:asciiTheme="minorEastAsia" w:hAnsiTheme="minorEastAsia" w:eastAsiaTheme="minorEastAsia"/>
                <w:color w:val="000000" w:themeColor="text1"/>
                <w:sz w:val="24"/>
                <w:szCs w:val="24"/>
                <w14:textFill>
                  <w14:solidFill>
                    <w14:schemeClr w14:val="tx1"/>
                  </w14:solidFill>
                </w14:textFill>
              </w:rPr>
              <w:t>骨-</w:t>
            </w:r>
            <w:r>
              <w:rPr>
                <w:rFonts w:asciiTheme="minorEastAsia" w:hAnsiTheme="minorEastAsia" w:eastAsiaTheme="minorEastAsia"/>
                <w:color w:val="000000" w:themeColor="text1"/>
                <w:sz w:val="24"/>
                <w:szCs w:val="24"/>
                <w14:textFill>
                  <w14:solidFill>
                    <w14:schemeClr w14:val="tx1"/>
                  </w14:solidFill>
                </w14:textFill>
              </w:rPr>
              <w:t>肌肉复合</w:t>
            </w:r>
            <w:r>
              <w:rPr>
                <w:rFonts w:hint="eastAsia" w:asciiTheme="minorEastAsia" w:hAnsiTheme="minorEastAsia" w:eastAsiaTheme="minorEastAsia"/>
                <w:color w:val="000000" w:themeColor="text1"/>
                <w:sz w:val="24"/>
                <w:szCs w:val="24"/>
                <w14:textFill>
                  <w14:solidFill>
                    <w14:schemeClr w14:val="tx1"/>
                  </w14:solidFill>
                </w14:textFill>
              </w:rPr>
              <w:t>组织，</w:t>
            </w:r>
            <w:r>
              <w:rPr>
                <w:rFonts w:asciiTheme="minorEastAsia" w:hAnsiTheme="minorEastAsia" w:eastAsiaTheme="minorEastAsia"/>
                <w:color w:val="000000" w:themeColor="text1"/>
                <w:sz w:val="24"/>
                <w:szCs w:val="24"/>
                <w14:textFill>
                  <w14:solidFill>
                    <w14:schemeClr w14:val="tx1"/>
                  </w14:solidFill>
                </w14:textFill>
              </w:rPr>
              <w:t>而不需要损伤机体正常的骨组织结构</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为临床骨缺损或复合组织缺损患者的整复提供新思路。</w:t>
            </w:r>
            <w:r>
              <w:rPr>
                <w:rFonts w:hint="eastAsia" w:asciiTheme="minorEastAsia" w:hAnsiTheme="minorEastAsia" w:eastAsiaTheme="minorEastAsia"/>
                <w:color w:val="000000" w:themeColor="text1"/>
                <w:sz w:val="24"/>
                <w14:textFill>
                  <w14:solidFill>
                    <w14:schemeClr w14:val="tx1"/>
                  </w14:solidFill>
                </w14:textFill>
              </w:rPr>
              <w:t>建立了</w:t>
            </w:r>
            <w:r>
              <w:rPr>
                <w:rFonts w:asciiTheme="minorEastAsia" w:hAnsiTheme="minorEastAsia" w:eastAsiaTheme="minorEastAsia"/>
                <w:color w:val="000000" w:themeColor="text1"/>
                <w:sz w:val="24"/>
                <w14:textFill>
                  <w14:solidFill>
                    <w14:schemeClr w14:val="tx1"/>
                  </w14:solidFill>
                </w14:textFill>
              </w:rPr>
              <w:t>一种壳聚糖纳米微囊包裹</w:t>
            </w:r>
            <w:r>
              <w:rPr>
                <w:rFonts w:hint="eastAsia" w:asciiTheme="minorEastAsia" w:hAnsiTheme="minorEastAsia" w:eastAsiaTheme="minorEastAsia"/>
                <w:color w:val="000000" w:themeColor="text1"/>
                <w:sz w:val="24"/>
                <w14:textFill>
                  <w14:solidFill>
                    <w14:schemeClr w14:val="tx1"/>
                  </w14:solidFill>
                </w14:textFill>
              </w:rPr>
              <w:t>BMP-2和</w:t>
            </w:r>
            <w:r>
              <w:rPr>
                <w:rFonts w:hint="eastAsia" w:cs="Arial" w:asciiTheme="minorEastAsia" w:hAnsiTheme="minorEastAsia" w:eastAsiaTheme="minorEastAsia"/>
                <w:color w:val="000000" w:themeColor="text1"/>
                <w:kern w:val="0"/>
                <w:sz w:val="24"/>
                <w:szCs w:val="24"/>
                <w14:textFill>
                  <w14:solidFill>
                    <w14:schemeClr w14:val="tx1"/>
                  </w14:solidFill>
                </w14:textFill>
              </w:rPr>
              <w:t>bFGF基因</w:t>
            </w:r>
            <w:r>
              <w:rPr>
                <w:rFonts w:asciiTheme="minorEastAsia" w:hAnsiTheme="minorEastAsia" w:eastAsiaTheme="minorEastAsia"/>
                <w:color w:val="000000" w:themeColor="text1"/>
                <w:sz w:val="24"/>
                <w:szCs w:val="24"/>
                <w14:textFill>
                  <w14:solidFill>
                    <w14:schemeClr w14:val="tx1"/>
                  </w14:solidFill>
                </w14:textFill>
              </w:rPr>
              <w:t>转染ADSCs</w:t>
            </w:r>
            <w:r>
              <w:rPr>
                <w:rFonts w:hint="eastAsia" w:asciiTheme="minorEastAsia" w:hAnsiTheme="minorEastAsia" w:eastAsiaTheme="minorEastAsia"/>
                <w:color w:val="000000" w:themeColor="text1"/>
                <w:sz w:val="24"/>
                <w:szCs w:val="24"/>
                <w14:textFill>
                  <w14:solidFill>
                    <w14:schemeClr w14:val="tx1"/>
                  </w14:solidFill>
                </w14:textFill>
              </w:rPr>
              <w:t>细胞，</w:t>
            </w:r>
            <w:r>
              <w:rPr>
                <w:rFonts w:asciiTheme="minorEastAsia" w:hAnsiTheme="minorEastAsia" w:eastAsiaTheme="minorEastAsia"/>
                <w:color w:val="000000" w:themeColor="text1"/>
                <w:sz w:val="24"/>
                <w:szCs w:val="24"/>
                <w14:textFill>
                  <w14:solidFill>
                    <w14:schemeClr w14:val="tx1"/>
                  </w14:solidFill>
                </w14:textFill>
              </w:rPr>
              <w:t>并</w:t>
            </w:r>
            <w:r>
              <w:rPr>
                <w:rFonts w:hint="eastAsia" w:asciiTheme="minorEastAsia" w:hAnsiTheme="minorEastAsia" w:eastAsiaTheme="minorEastAsia"/>
                <w:color w:val="000000" w:themeColor="text1"/>
                <w:sz w:val="24"/>
                <w:szCs w:val="24"/>
                <w14:textFill>
                  <w14:solidFill>
                    <w14:schemeClr w14:val="tx1"/>
                  </w14:solidFill>
                </w14:textFill>
              </w:rPr>
              <w:t>发现</w:t>
            </w:r>
            <w:r>
              <w:rPr>
                <w:rFonts w:asciiTheme="minorEastAsia" w:hAnsiTheme="minorEastAsia" w:eastAsiaTheme="minorEastAsia"/>
                <w:color w:val="000000" w:themeColor="text1"/>
                <w:sz w:val="24"/>
                <w:szCs w:val="24"/>
                <w14:textFill>
                  <w14:solidFill>
                    <w14:schemeClr w14:val="tx1"/>
                  </w14:solidFill>
                </w14:textFill>
              </w:rPr>
              <w:t>转染后的细胞对骨组织的修复再生促进效果明显，可能为临床治疗骨组织缺损提供新思路。</w:t>
            </w:r>
          </w:p>
          <w:p>
            <w:pPr>
              <w:ind w:firstLine="480" w:firstLineChars="200"/>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本项目</w:t>
            </w:r>
            <w:r>
              <w:rPr>
                <w:rFonts w:asciiTheme="minorEastAsia" w:hAnsiTheme="minorEastAsia" w:eastAsiaTheme="minorEastAsia"/>
                <w:color w:val="000000" w:themeColor="text1"/>
                <w:sz w:val="24"/>
                <w:szCs w:val="24"/>
                <w14:textFill>
                  <w14:solidFill>
                    <w14:schemeClr w14:val="tx1"/>
                  </w14:solidFill>
                </w14:textFill>
              </w:rPr>
              <w:t>对多种传统皮瓣进行了改良和应用推广，如利用矩形皮瓣修复隐耳畸形和腭裂</w:t>
            </w:r>
            <w:r>
              <w:rPr>
                <w:rFonts w:hint="eastAsia" w:asciiTheme="minorEastAsia" w:hAnsiTheme="minorEastAsia" w:eastAsiaTheme="minorEastAsia"/>
                <w:color w:val="000000" w:themeColor="text1"/>
                <w:sz w:val="24"/>
                <w:szCs w:val="24"/>
                <w14:textFill>
                  <w14:solidFill>
                    <w14:schemeClr w14:val="tx1"/>
                  </w14:solidFill>
                </w14:textFill>
              </w:rPr>
              <w:t>畸形</w:t>
            </w:r>
            <w:r>
              <w:rPr>
                <w:rFonts w:asciiTheme="minorEastAsia" w:hAnsiTheme="minorEastAsia" w:eastAsiaTheme="minorEastAsia"/>
                <w:color w:val="000000" w:themeColor="text1"/>
                <w:sz w:val="24"/>
                <w:szCs w:val="24"/>
                <w14:textFill>
                  <w14:solidFill>
                    <w14:schemeClr w14:val="tx1"/>
                  </w14:solidFill>
                </w14:textFill>
              </w:rPr>
              <w:t>，利用单个</w:t>
            </w:r>
            <w:r>
              <w:rPr>
                <w:rFonts w:hint="eastAsia" w:asciiTheme="minorEastAsia" w:hAnsiTheme="minorEastAsia" w:eastAsiaTheme="minorEastAsia"/>
                <w:color w:val="000000" w:themeColor="text1"/>
                <w:sz w:val="24"/>
                <w:szCs w:val="24"/>
                <w14:textFill>
                  <w14:solidFill>
                    <w14:schemeClr w14:val="tx1"/>
                  </w14:solidFill>
                </w14:textFill>
              </w:rPr>
              <w:t>Z字</w:t>
            </w:r>
            <w:r>
              <w:rPr>
                <w:rFonts w:asciiTheme="minorEastAsia" w:hAnsiTheme="minorEastAsia" w:eastAsiaTheme="minorEastAsia"/>
                <w:color w:val="000000" w:themeColor="text1"/>
                <w:sz w:val="24"/>
                <w:szCs w:val="24"/>
                <w14:textFill>
                  <w14:solidFill>
                    <w14:schemeClr w14:val="tx1"/>
                  </w14:solidFill>
                </w14:textFill>
              </w:rPr>
              <w:t>皮瓣修复腭裂</w:t>
            </w:r>
            <w:r>
              <w:rPr>
                <w:rFonts w:hint="eastAsia" w:asciiTheme="minorEastAsia" w:hAnsiTheme="minorEastAsia" w:eastAsiaTheme="minorEastAsia"/>
                <w:color w:val="000000" w:themeColor="text1"/>
                <w:sz w:val="24"/>
                <w:szCs w:val="24"/>
                <w14:textFill>
                  <w14:solidFill>
                    <w14:schemeClr w14:val="tx1"/>
                  </w14:solidFill>
                </w14:textFill>
              </w:rPr>
              <w:t>畸形，</w:t>
            </w:r>
            <w:r>
              <w:rPr>
                <w:rFonts w:asciiTheme="minorEastAsia" w:hAnsiTheme="minorEastAsia" w:eastAsiaTheme="minorEastAsia"/>
                <w:color w:val="000000" w:themeColor="text1"/>
                <w:sz w:val="24"/>
                <w:szCs w:val="24"/>
                <w14:textFill>
                  <w14:solidFill>
                    <w14:schemeClr w14:val="tx1"/>
                  </w14:solidFill>
                </w14:textFill>
              </w:rPr>
              <w:t>利用</w:t>
            </w:r>
            <w:r>
              <w:rPr>
                <w:rFonts w:hint="eastAsia" w:asciiTheme="minorEastAsia" w:hAnsiTheme="minorEastAsia" w:eastAsiaTheme="minorEastAsia"/>
                <w:color w:val="000000" w:themeColor="text1"/>
                <w:sz w:val="24"/>
                <w:szCs w:val="24"/>
                <w14:textFill>
                  <w14:solidFill>
                    <w14:schemeClr w14:val="tx1"/>
                  </w14:solidFill>
                </w14:textFill>
              </w:rPr>
              <w:t>骨膜</w:t>
            </w:r>
            <w:r>
              <w:rPr>
                <w:rFonts w:asciiTheme="minorEastAsia" w:hAnsiTheme="minorEastAsia" w:eastAsiaTheme="minorEastAsia"/>
                <w:color w:val="000000" w:themeColor="text1"/>
                <w:sz w:val="24"/>
                <w:szCs w:val="24"/>
                <w14:textFill>
                  <w14:solidFill>
                    <w14:schemeClr w14:val="tx1"/>
                  </w14:solidFill>
                </w14:textFill>
              </w:rPr>
              <w:t>小切口完整剥除</w:t>
            </w:r>
            <w:r>
              <w:rPr>
                <w:rFonts w:hint="eastAsia" w:asciiTheme="minorEastAsia" w:hAnsiTheme="minorEastAsia" w:eastAsiaTheme="minorEastAsia"/>
                <w:color w:val="000000" w:themeColor="text1"/>
                <w:sz w:val="24"/>
                <w:szCs w:val="24"/>
                <w14:textFill>
                  <w14:solidFill>
                    <w14:schemeClr w14:val="tx1"/>
                  </w14:solidFill>
                </w14:textFill>
              </w:rPr>
              <w:t>复拇</w:t>
            </w:r>
            <w:r>
              <w:rPr>
                <w:rFonts w:asciiTheme="minorEastAsia" w:hAnsiTheme="minorEastAsia" w:eastAsiaTheme="minorEastAsia"/>
                <w:color w:val="000000" w:themeColor="text1"/>
                <w:sz w:val="24"/>
                <w:szCs w:val="24"/>
                <w14:textFill>
                  <w14:solidFill>
                    <w14:schemeClr w14:val="tx1"/>
                  </w14:solidFill>
                </w14:textFill>
              </w:rPr>
              <w:t>畸形并</w:t>
            </w:r>
            <w:r>
              <w:rPr>
                <w:rFonts w:hint="eastAsia" w:asciiTheme="minorEastAsia" w:hAnsiTheme="minorEastAsia" w:eastAsiaTheme="minorEastAsia"/>
                <w:color w:val="000000" w:themeColor="text1"/>
                <w:sz w:val="24"/>
                <w:szCs w:val="24"/>
                <w14:textFill>
                  <w14:solidFill>
                    <w14:schemeClr w14:val="tx1"/>
                  </w14:solidFill>
                </w14:textFill>
              </w:rPr>
              <w:t>充分利用畸形</w:t>
            </w:r>
            <w:r>
              <w:rPr>
                <w:rFonts w:asciiTheme="minorEastAsia" w:hAnsiTheme="minorEastAsia" w:eastAsiaTheme="minorEastAsia"/>
                <w:color w:val="000000" w:themeColor="text1"/>
                <w:sz w:val="24"/>
                <w:szCs w:val="24"/>
                <w14:textFill>
                  <w14:solidFill>
                    <w14:schemeClr w14:val="tx1"/>
                  </w14:solidFill>
                </w14:textFill>
              </w:rPr>
              <w:t>拇指的骨膜、肌肉软组织</w:t>
            </w:r>
            <w:r>
              <w:rPr>
                <w:rFonts w:hint="eastAsia" w:asciiTheme="minorEastAsia" w:hAnsiTheme="minorEastAsia" w:eastAsiaTheme="minorEastAsia"/>
                <w:color w:val="000000" w:themeColor="text1"/>
                <w:sz w:val="24"/>
                <w:szCs w:val="24"/>
                <w14:textFill>
                  <w14:solidFill>
                    <w14:schemeClr w14:val="tx1"/>
                  </w14:solidFill>
                </w14:textFill>
              </w:rPr>
              <w:t>修复</w:t>
            </w:r>
            <w:r>
              <w:rPr>
                <w:rFonts w:asciiTheme="minorEastAsia" w:hAnsiTheme="minorEastAsia" w:eastAsiaTheme="minorEastAsia"/>
                <w:color w:val="000000" w:themeColor="text1"/>
                <w:sz w:val="24"/>
                <w:szCs w:val="24"/>
                <w14:textFill>
                  <w14:solidFill>
                    <w14:schemeClr w14:val="tx1"/>
                  </w14:solidFill>
                </w14:textFill>
              </w:rPr>
              <w:t>重建</w:t>
            </w:r>
            <w:r>
              <w:rPr>
                <w:rFonts w:hint="eastAsia" w:asciiTheme="minorEastAsia" w:hAnsiTheme="minorEastAsia" w:eastAsiaTheme="minorEastAsia"/>
                <w:color w:val="000000" w:themeColor="text1"/>
                <w:sz w:val="24"/>
                <w:szCs w:val="24"/>
                <w14:textFill>
                  <w14:solidFill>
                    <w14:schemeClr w14:val="tx1"/>
                  </w14:solidFill>
                </w14:textFill>
              </w:rPr>
              <w:t>正常拇指结构</w:t>
            </w:r>
            <w:r>
              <w:rPr>
                <w:rFonts w:asciiTheme="minorEastAsia" w:hAnsiTheme="minorEastAsia" w:eastAsiaTheme="minorEastAsia"/>
                <w:color w:val="000000" w:themeColor="text1"/>
                <w:sz w:val="24"/>
                <w:szCs w:val="24"/>
                <w14:textFill>
                  <w14:solidFill>
                    <w14:schemeClr w14:val="tx1"/>
                  </w14:solidFill>
                </w14:textFill>
              </w:rPr>
              <w:t>等</w:t>
            </w:r>
            <w:r>
              <w:rPr>
                <w:rFonts w:hint="eastAsia" w:asciiTheme="minorEastAsia" w:hAnsiTheme="minorEastAsia" w:eastAsiaTheme="minorEastAsia"/>
                <w:color w:val="000000" w:themeColor="text1"/>
                <w:sz w:val="24"/>
                <w:szCs w:val="24"/>
                <w14:textFill>
                  <w14:solidFill>
                    <w14:schemeClr w14:val="tx1"/>
                  </w14:solidFill>
                </w14:textFill>
              </w:rPr>
              <w:t>。上述临床研究成果均在</w:t>
            </w:r>
            <w:r>
              <w:rPr>
                <w:rFonts w:asciiTheme="minorEastAsia" w:hAnsiTheme="minorEastAsia" w:eastAsiaTheme="minorEastAsia"/>
                <w:color w:val="000000" w:themeColor="text1"/>
                <w:sz w:val="24"/>
                <w:szCs w:val="24"/>
                <w14:textFill>
                  <w14:solidFill>
                    <w14:schemeClr w14:val="tx1"/>
                  </w14:solidFill>
                </w14:textFill>
              </w:rPr>
              <w:t>不同程度上</w:t>
            </w:r>
            <w:r>
              <w:rPr>
                <w:rFonts w:hint="eastAsia" w:asciiTheme="minorEastAsia" w:hAnsiTheme="minorEastAsia" w:eastAsiaTheme="minorEastAsia"/>
                <w:color w:val="000000" w:themeColor="text1"/>
                <w:sz w:val="24"/>
                <w:szCs w:val="24"/>
                <w14:textFill>
                  <w14:solidFill>
                    <w14:schemeClr w14:val="tx1"/>
                  </w14:solidFill>
                </w14:textFill>
              </w:rPr>
              <w:t>达到</w:t>
            </w:r>
            <w:r>
              <w:rPr>
                <w:rFonts w:asciiTheme="minorEastAsia" w:hAnsiTheme="minorEastAsia" w:eastAsiaTheme="minorEastAsia"/>
                <w:color w:val="000000" w:themeColor="text1"/>
                <w:sz w:val="24"/>
                <w:szCs w:val="24"/>
                <w14:textFill>
                  <w14:solidFill>
                    <w14:schemeClr w14:val="tx1"/>
                  </w14:solidFill>
                </w14:textFill>
              </w:rPr>
              <w:t>了</w:t>
            </w:r>
            <w:r>
              <w:rPr>
                <w:rFonts w:hint="eastAsia" w:asciiTheme="minorEastAsia" w:hAnsiTheme="minorEastAsia" w:eastAsiaTheme="minorEastAsia"/>
                <w:color w:val="000000" w:themeColor="text1"/>
                <w:sz w:val="24"/>
                <w:szCs w:val="24"/>
                <w14:textFill>
                  <w14:solidFill>
                    <w14:schemeClr w14:val="tx1"/>
                  </w14:solidFill>
                </w14:textFill>
              </w:rPr>
              <w:t>简化</w:t>
            </w:r>
            <w:r>
              <w:rPr>
                <w:rFonts w:asciiTheme="minorEastAsia" w:hAnsiTheme="minorEastAsia" w:eastAsiaTheme="minorEastAsia"/>
                <w:color w:val="000000" w:themeColor="text1"/>
                <w:sz w:val="24"/>
                <w:szCs w:val="24"/>
                <w14:textFill>
                  <w14:solidFill>
                    <w14:schemeClr w14:val="tx1"/>
                  </w14:solidFill>
                </w14:textFill>
              </w:rPr>
              <w:t>临床手术方案</w:t>
            </w: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提高皮瓣生存能力、减少手术创伤、</w:t>
            </w:r>
            <w:r>
              <w:rPr>
                <w:rFonts w:hint="eastAsia" w:asciiTheme="minorEastAsia" w:hAnsiTheme="minorEastAsia" w:eastAsiaTheme="minorEastAsia"/>
                <w:color w:val="000000" w:themeColor="text1"/>
                <w:sz w:val="24"/>
                <w:szCs w:val="24"/>
                <w14:textFill>
                  <w14:solidFill>
                    <w14:schemeClr w14:val="tx1"/>
                  </w14:solidFill>
                </w14:textFill>
              </w:rPr>
              <w:t>更加符合</w:t>
            </w:r>
            <w:r>
              <w:rPr>
                <w:rFonts w:asciiTheme="minorEastAsia" w:hAnsiTheme="minorEastAsia" w:eastAsiaTheme="minorEastAsia"/>
                <w:color w:val="000000" w:themeColor="text1"/>
                <w:sz w:val="24"/>
                <w:szCs w:val="24"/>
                <w14:textFill>
                  <w14:solidFill>
                    <w14:schemeClr w14:val="tx1"/>
                  </w14:solidFill>
                </w14:textFill>
              </w:rPr>
              <w:t>功能复位和美学要求等目的</w:t>
            </w:r>
            <w:r>
              <w:rPr>
                <w:rFonts w:hint="eastAsia" w:asciiTheme="minorEastAsia" w:hAnsiTheme="minorEastAsia" w:eastAsiaTheme="minorEastAsia"/>
                <w:color w:val="000000" w:themeColor="text1"/>
                <w:sz w:val="24"/>
                <w:szCs w:val="24"/>
                <w14:textFill>
                  <w14:solidFill>
                    <w14:schemeClr w14:val="tx1"/>
                  </w14:solidFill>
                </w14:textFill>
              </w:rPr>
              <w:t>，且</w:t>
            </w:r>
            <w:r>
              <w:rPr>
                <w:rFonts w:asciiTheme="minorEastAsia" w:hAnsiTheme="minorEastAsia" w:eastAsiaTheme="minorEastAsia"/>
                <w:color w:val="000000" w:themeColor="text1"/>
                <w:sz w:val="24"/>
                <w:szCs w:val="24"/>
                <w14:textFill>
                  <w14:solidFill>
                    <w14:schemeClr w14:val="tx1"/>
                  </w14:solidFill>
                </w14:textFill>
              </w:rPr>
              <w:t>在一定范围内获得推广，对</w:t>
            </w:r>
            <w:r>
              <w:rPr>
                <w:rFonts w:hint="eastAsia" w:asciiTheme="minorEastAsia" w:hAnsiTheme="minorEastAsia" w:eastAsiaTheme="minorEastAsia"/>
                <w:color w:val="000000" w:themeColor="text1"/>
                <w:sz w:val="24"/>
                <w:szCs w:val="24"/>
                <w14:textFill>
                  <w14:solidFill>
                    <w14:schemeClr w14:val="tx1"/>
                  </w14:solidFill>
                </w14:textFill>
              </w:rPr>
              <w:t>类似</w:t>
            </w:r>
            <w:r>
              <w:rPr>
                <w:rFonts w:asciiTheme="minorEastAsia" w:hAnsiTheme="minorEastAsia" w:eastAsiaTheme="minorEastAsia"/>
                <w:color w:val="000000" w:themeColor="text1"/>
                <w:sz w:val="24"/>
                <w:szCs w:val="24"/>
                <w14:textFill>
                  <w14:solidFill>
                    <w14:schemeClr w14:val="tx1"/>
                  </w14:solidFill>
                </w14:textFill>
              </w:rPr>
              <w:t>临床问题的解决有指导意义。</w:t>
            </w:r>
          </w:p>
          <w:p>
            <w:pPr>
              <w:ind w:firstLine="480" w:firstLineChars="200"/>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项目</w:t>
            </w:r>
            <w:r>
              <w:rPr>
                <w:rFonts w:asciiTheme="minorEastAsia" w:hAnsiTheme="minorEastAsia" w:eastAsiaTheme="minorEastAsia"/>
                <w:color w:val="000000" w:themeColor="text1"/>
                <w:sz w:val="24"/>
                <w:szCs w:val="24"/>
                <w14:textFill>
                  <w14:solidFill>
                    <w14:schemeClr w14:val="tx1"/>
                  </w14:solidFill>
                </w14:textFill>
              </w:rPr>
              <w:t>提出了</w:t>
            </w:r>
            <w:r>
              <w:rPr>
                <w:rFonts w:hint="eastAsia"/>
                <w:sz w:val="24"/>
                <w:szCs w:val="24"/>
              </w:rPr>
              <w:t>“预构骨肌皮瓣”的新概念，为</w:t>
            </w:r>
            <w:r>
              <w:rPr>
                <w:sz w:val="24"/>
                <w:szCs w:val="24"/>
              </w:rPr>
              <w:t>临床骨联合软组织损伤的治疗提供新思路；</w:t>
            </w:r>
            <w:r>
              <w:rPr>
                <w:rFonts w:hint="eastAsia"/>
                <w:sz w:val="24"/>
                <w:szCs w:val="24"/>
              </w:rPr>
              <w:t>总结了我们采用复合趾甲瓣重建远端手指的经验，对</w:t>
            </w:r>
            <w:r>
              <w:rPr>
                <w:sz w:val="24"/>
                <w:szCs w:val="24"/>
              </w:rPr>
              <w:t>临床指端缺损的治疗有参考价值。</w:t>
            </w:r>
          </w:p>
        </w:tc>
      </w:tr>
    </w:tbl>
    <w:p>
      <w:pPr>
        <w:spacing w:line="280" w:lineRule="exact"/>
        <w:ind w:firstLine="640" w:firstLineChars="200"/>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八、主要知识产权证明目录</w:t>
      </w:r>
    </w:p>
    <w:tbl>
      <w:tblPr>
        <w:tblStyle w:val="14"/>
        <w:tblW w:w="12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2"/>
        <w:gridCol w:w="2476"/>
        <w:gridCol w:w="2065"/>
        <w:gridCol w:w="2112"/>
        <w:gridCol w:w="1336"/>
        <w:gridCol w:w="140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578"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知识产权类别</w:t>
            </w:r>
          </w:p>
        </w:tc>
        <w:tc>
          <w:tcPr>
            <w:tcW w:w="2508"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知识产权具体名称</w:t>
            </w:r>
          </w:p>
        </w:tc>
        <w:tc>
          <w:tcPr>
            <w:tcW w:w="2112" w:type="dxa"/>
            <w:shd w:val="clear" w:color="auto" w:fill="auto"/>
            <w:vAlign w:val="center"/>
          </w:tcPr>
          <w:p>
            <w:pPr>
              <w:pStyle w:val="4"/>
              <w:spacing w:line="240" w:lineRule="auto"/>
              <w:ind w:firstLine="0" w:firstLineChars="0"/>
              <w:jc w:val="center"/>
              <w:rPr>
                <w:rFonts w:hAnsi="宋体" w:eastAsia="仿宋_GB2312"/>
                <w:color w:val="000000" w:themeColor="text1"/>
                <w:szCs w:val="21"/>
                <w14:textFill>
                  <w14:solidFill>
                    <w14:schemeClr w14:val="tx1"/>
                  </w14:solidFill>
                </w14:textFill>
              </w:rPr>
            </w:pPr>
            <w:r>
              <w:rPr>
                <w:rFonts w:hint="eastAsia" w:hAnsi="宋体" w:eastAsia="仿宋_GB2312"/>
                <w:color w:val="000000" w:themeColor="text1"/>
                <w:szCs w:val="21"/>
                <w14:textFill>
                  <w14:solidFill>
                    <w14:schemeClr w14:val="tx1"/>
                  </w14:solidFill>
                </w14:textFill>
              </w:rPr>
              <w:t>国家</w:t>
            </w:r>
          </w:p>
          <w:p>
            <w:pPr>
              <w:pStyle w:val="4"/>
              <w:spacing w:line="240" w:lineRule="auto"/>
              <w:ind w:firstLine="0" w:firstLineChars="0"/>
              <w:jc w:val="center"/>
              <w:rPr>
                <w:rFonts w:hAnsi="宋体" w:eastAsia="仿宋_GB2312"/>
                <w:color w:val="000000" w:themeColor="text1"/>
                <w:szCs w:val="21"/>
                <w14:textFill>
                  <w14:solidFill>
                    <w14:schemeClr w14:val="tx1"/>
                  </w14:solidFill>
                </w14:textFill>
              </w:rPr>
            </w:pPr>
            <w:r>
              <w:rPr>
                <w:rFonts w:hint="eastAsia" w:hAnsi="宋体" w:eastAsia="仿宋_GB2312"/>
                <w:color w:val="000000" w:themeColor="text1"/>
                <w:szCs w:val="21"/>
                <w14:textFill>
                  <w14:solidFill>
                    <w14:schemeClr w14:val="tx1"/>
                  </w14:solidFill>
                </w14:textFill>
              </w:rPr>
              <w:t>（地区）</w:t>
            </w:r>
          </w:p>
        </w:tc>
        <w:tc>
          <w:tcPr>
            <w:tcW w:w="1943"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授权号</w:t>
            </w:r>
          </w:p>
        </w:tc>
        <w:tc>
          <w:tcPr>
            <w:tcW w:w="1311"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授权日期</w:t>
            </w:r>
          </w:p>
        </w:tc>
        <w:tc>
          <w:tcPr>
            <w:tcW w:w="1437" w:type="dxa"/>
            <w:shd w:val="clear" w:color="auto" w:fill="auto"/>
            <w:vAlign w:val="center"/>
          </w:tcPr>
          <w:p>
            <w:pPr>
              <w:pStyle w:val="4"/>
              <w:spacing w:line="240" w:lineRule="auto"/>
              <w:ind w:firstLine="0" w:firstLineChars="0"/>
              <w:jc w:val="center"/>
              <w:rPr>
                <w:rFonts w:hAnsi="宋体" w:eastAsia="仿宋_GB2312"/>
                <w:color w:val="000000" w:themeColor="text1"/>
                <w:szCs w:val="21"/>
                <w14:textFill>
                  <w14:solidFill>
                    <w14:schemeClr w14:val="tx1"/>
                  </w14:solidFill>
                </w14:textFill>
              </w:rPr>
            </w:pPr>
            <w:r>
              <w:rPr>
                <w:rFonts w:hint="eastAsia" w:hAnsi="宋体" w:eastAsia="仿宋_GB2312"/>
                <w:color w:val="000000" w:themeColor="text1"/>
                <w:szCs w:val="21"/>
                <w14:textFill>
                  <w14:solidFill>
                    <w14:schemeClr w14:val="tx1"/>
                  </w14:solidFill>
                </w14:textFill>
              </w:rPr>
              <w:t>权利人</w:t>
            </w:r>
          </w:p>
        </w:tc>
        <w:tc>
          <w:tcPr>
            <w:tcW w:w="2093" w:type="dxa"/>
            <w:shd w:val="clear" w:color="auto" w:fill="auto"/>
            <w:vAlign w:val="center"/>
          </w:tcPr>
          <w:p>
            <w:pPr>
              <w:pStyle w:val="4"/>
              <w:spacing w:line="240" w:lineRule="auto"/>
              <w:ind w:firstLine="0" w:firstLineChars="0"/>
              <w:jc w:val="center"/>
              <w:rPr>
                <w:rFonts w:hAnsi="宋体" w:eastAsia="仿宋_GB2312"/>
                <w:color w:val="000000" w:themeColor="text1"/>
                <w:szCs w:val="21"/>
                <w14:textFill>
                  <w14:solidFill>
                    <w14:schemeClr w14:val="tx1"/>
                  </w14:solidFill>
                </w14:textFill>
              </w:rPr>
            </w:pPr>
            <w:r>
              <w:rPr>
                <w:rFonts w:hint="eastAsia" w:hAnsi="宋体" w:eastAsia="仿宋_GB2312"/>
                <w:color w:val="000000" w:themeColor="text1"/>
                <w:szCs w:val="21"/>
                <w14:textFill>
                  <w14:solidFill>
                    <w14:schemeClr w14:val="tx1"/>
                  </w14:solidFill>
                </w14:textFill>
              </w:rPr>
              <w:t>发明人（培育人）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shd w:val="clear" w:color="auto" w:fill="auto"/>
          </w:tcPr>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国家发明专利</w:t>
            </w:r>
          </w:p>
        </w:tc>
        <w:tc>
          <w:tcPr>
            <w:tcW w:w="2508" w:type="dxa"/>
            <w:shd w:val="clear" w:color="auto" w:fill="auto"/>
          </w:tcPr>
          <w:p>
            <w:pPr>
              <w:rPr>
                <w:color w:val="000000" w:themeColor="text1"/>
                <w:sz w:val="28"/>
                <w:szCs w:val="28"/>
                <w14:textFill>
                  <w14:solidFill>
                    <w14:schemeClr w14:val="tx1"/>
                  </w14:solidFill>
                </w14:textFill>
              </w:rPr>
            </w:pPr>
            <w:r>
              <w:rPr>
                <w:rFonts w:hint="eastAsia"/>
                <w:sz w:val="24"/>
                <w:szCs w:val="24"/>
              </w:rPr>
              <w:t>一种BMP-2/bFGF双基因壳聚糖纳米微囊及应用</w:t>
            </w:r>
          </w:p>
        </w:tc>
        <w:tc>
          <w:tcPr>
            <w:tcW w:w="2112" w:type="dxa"/>
            <w:shd w:val="clear" w:color="auto" w:fill="auto"/>
          </w:tcPr>
          <w:p>
            <w:pPr>
              <w:rPr>
                <w:color w:val="000000" w:themeColor="text1"/>
                <w:sz w:val="28"/>
                <w:szCs w:val="28"/>
                <w14:textFill>
                  <w14:solidFill>
                    <w14:schemeClr w14:val="tx1"/>
                  </w14:solidFill>
                </w14:textFill>
              </w:rPr>
            </w:pPr>
          </w:p>
          <w:p>
            <w:pPr>
              <w:rPr>
                <w:sz w:val="28"/>
                <w:szCs w:val="28"/>
              </w:rPr>
            </w:pPr>
            <w:r>
              <w:rPr>
                <w:rFonts w:hint="eastAsia"/>
                <w:sz w:val="24"/>
                <w:szCs w:val="24"/>
              </w:rPr>
              <w:t>中国</w:t>
            </w:r>
          </w:p>
        </w:tc>
        <w:tc>
          <w:tcPr>
            <w:tcW w:w="1943" w:type="dxa"/>
            <w:shd w:val="clear" w:color="auto" w:fill="auto"/>
          </w:tcPr>
          <w:p>
            <w:pPr>
              <w:rPr>
                <w:color w:val="000000" w:themeColor="text1"/>
                <w:sz w:val="28"/>
                <w:szCs w:val="28"/>
                <w14:textFill>
                  <w14:solidFill>
                    <w14:schemeClr w14:val="tx1"/>
                  </w14:solidFill>
                </w14:textFill>
              </w:rPr>
            </w:pPr>
          </w:p>
          <w:p>
            <w:pPr>
              <w:rPr>
                <w:sz w:val="28"/>
                <w:szCs w:val="28"/>
              </w:rPr>
            </w:pPr>
            <w:r>
              <w:rPr>
                <w:rFonts w:hint="eastAsia"/>
                <w:sz w:val="24"/>
                <w:szCs w:val="24"/>
              </w:rPr>
              <w:t>ZL201110425620.6</w:t>
            </w:r>
          </w:p>
        </w:tc>
        <w:tc>
          <w:tcPr>
            <w:tcW w:w="1311" w:type="dxa"/>
            <w:shd w:val="clear" w:color="auto" w:fill="auto"/>
          </w:tcPr>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2013.6.26</w:t>
            </w:r>
          </w:p>
        </w:tc>
        <w:tc>
          <w:tcPr>
            <w:tcW w:w="1437" w:type="dxa"/>
            <w:shd w:val="clear" w:color="auto" w:fill="auto"/>
          </w:tcPr>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浙江大学</w:t>
            </w:r>
          </w:p>
        </w:tc>
        <w:tc>
          <w:tcPr>
            <w:tcW w:w="2093" w:type="dxa"/>
            <w:shd w:val="clear" w:color="auto" w:fill="auto"/>
          </w:tcPr>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谈伟强;杨虎;张梦媛;范聪;李彩云;陈强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shd w:val="clear" w:color="auto" w:fill="auto"/>
          </w:tcPr>
          <w:p>
            <w:pPr>
              <w:rPr>
                <w:color w:val="000000" w:themeColor="text1"/>
                <w:sz w:val="28"/>
                <w:szCs w:val="28"/>
                <w14:textFill>
                  <w14:solidFill>
                    <w14:schemeClr w14:val="tx1"/>
                  </w14:solidFill>
                </w14:textFill>
              </w:rPr>
            </w:pPr>
          </w:p>
        </w:tc>
        <w:tc>
          <w:tcPr>
            <w:tcW w:w="2508" w:type="dxa"/>
            <w:shd w:val="clear" w:color="auto" w:fill="auto"/>
          </w:tcPr>
          <w:p>
            <w:pPr>
              <w:rPr>
                <w:color w:val="000000" w:themeColor="text1"/>
                <w:sz w:val="28"/>
                <w:szCs w:val="28"/>
                <w14:textFill>
                  <w14:solidFill>
                    <w14:schemeClr w14:val="tx1"/>
                  </w14:solidFill>
                </w14:textFill>
              </w:rPr>
            </w:pPr>
          </w:p>
        </w:tc>
        <w:tc>
          <w:tcPr>
            <w:tcW w:w="2112" w:type="dxa"/>
            <w:shd w:val="clear" w:color="auto" w:fill="auto"/>
          </w:tcPr>
          <w:p>
            <w:pPr>
              <w:rPr>
                <w:color w:val="000000" w:themeColor="text1"/>
                <w:sz w:val="28"/>
                <w:szCs w:val="28"/>
                <w14:textFill>
                  <w14:solidFill>
                    <w14:schemeClr w14:val="tx1"/>
                  </w14:solidFill>
                </w14:textFill>
              </w:rPr>
            </w:pPr>
          </w:p>
        </w:tc>
        <w:tc>
          <w:tcPr>
            <w:tcW w:w="1943" w:type="dxa"/>
            <w:shd w:val="clear" w:color="auto" w:fill="auto"/>
          </w:tcPr>
          <w:p>
            <w:pPr>
              <w:rPr>
                <w:color w:val="000000" w:themeColor="text1"/>
                <w:sz w:val="28"/>
                <w:szCs w:val="28"/>
                <w14:textFill>
                  <w14:solidFill>
                    <w14:schemeClr w14:val="tx1"/>
                  </w14:solidFill>
                </w14:textFill>
              </w:rPr>
            </w:pPr>
          </w:p>
        </w:tc>
        <w:tc>
          <w:tcPr>
            <w:tcW w:w="1311" w:type="dxa"/>
            <w:shd w:val="clear" w:color="auto" w:fill="auto"/>
          </w:tcPr>
          <w:p>
            <w:pPr>
              <w:rPr>
                <w:color w:val="000000" w:themeColor="text1"/>
                <w:sz w:val="28"/>
                <w:szCs w:val="28"/>
                <w14:textFill>
                  <w14:solidFill>
                    <w14:schemeClr w14:val="tx1"/>
                  </w14:solidFill>
                </w14:textFill>
              </w:rPr>
            </w:pPr>
          </w:p>
        </w:tc>
        <w:tc>
          <w:tcPr>
            <w:tcW w:w="1437" w:type="dxa"/>
            <w:shd w:val="clear" w:color="auto" w:fill="auto"/>
          </w:tcPr>
          <w:p>
            <w:pPr>
              <w:rPr>
                <w:color w:val="000000" w:themeColor="text1"/>
                <w:sz w:val="28"/>
                <w:szCs w:val="28"/>
                <w14:textFill>
                  <w14:solidFill>
                    <w14:schemeClr w14:val="tx1"/>
                  </w14:solidFill>
                </w14:textFill>
              </w:rPr>
            </w:pPr>
          </w:p>
        </w:tc>
        <w:tc>
          <w:tcPr>
            <w:tcW w:w="2093"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shd w:val="clear" w:color="auto" w:fill="auto"/>
          </w:tcPr>
          <w:p>
            <w:pPr>
              <w:rPr>
                <w:color w:val="000000" w:themeColor="text1"/>
                <w:sz w:val="28"/>
                <w:szCs w:val="28"/>
                <w14:textFill>
                  <w14:solidFill>
                    <w14:schemeClr w14:val="tx1"/>
                  </w14:solidFill>
                </w14:textFill>
              </w:rPr>
            </w:pPr>
          </w:p>
        </w:tc>
        <w:tc>
          <w:tcPr>
            <w:tcW w:w="2508" w:type="dxa"/>
            <w:shd w:val="clear" w:color="auto" w:fill="auto"/>
          </w:tcPr>
          <w:p>
            <w:pPr>
              <w:rPr>
                <w:color w:val="000000" w:themeColor="text1"/>
                <w:sz w:val="28"/>
                <w:szCs w:val="28"/>
                <w14:textFill>
                  <w14:solidFill>
                    <w14:schemeClr w14:val="tx1"/>
                  </w14:solidFill>
                </w14:textFill>
              </w:rPr>
            </w:pPr>
          </w:p>
        </w:tc>
        <w:tc>
          <w:tcPr>
            <w:tcW w:w="2112" w:type="dxa"/>
            <w:shd w:val="clear" w:color="auto" w:fill="auto"/>
          </w:tcPr>
          <w:p>
            <w:pPr>
              <w:rPr>
                <w:color w:val="000000" w:themeColor="text1"/>
                <w:sz w:val="28"/>
                <w:szCs w:val="28"/>
                <w14:textFill>
                  <w14:solidFill>
                    <w14:schemeClr w14:val="tx1"/>
                  </w14:solidFill>
                </w14:textFill>
              </w:rPr>
            </w:pPr>
          </w:p>
        </w:tc>
        <w:tc>
          <w:tcPr>
            <w:tcW w:w="1943" w:type="dxa"/>
            <w:shd w:val="clear" w:color="auto" w:fill="auto"/>
          </w:tcPr>
          <w:p>
            <w:pPr>
              <w:rPr>
                <w:color w:val="000000" w:themeColor="text1"/>
                <w:sz w:val="28"/>
                <w:szCs w:val="28"/>
                <w14:textFill>
                  <w14:solidFill>
                    <w14:schemeClr w14:val="tx1"/>
                  </w14:solidFill>
                </w14:textFill>
              </w:rPr>
            </w:pPr>
          </w:p>
        </w:tc>
        <w:tc>
          <w:tcPr>
            <w:tcW w:w="1311" w:type="dxa"/>
            <w:shd w:val="clear" w:color="auto" w:fill="auto"/>
          </w:tcPr>
          <w:p>
            <w:pPr>
              <w:rPr>
                <w:color w:val="000000" w:themeColor="text1"/>
                <w:sz w:val="28"/>
                <w:szCs w:val="28"/>
                <w14:textFill>
                  <w14:solidFill>
                    <w14:schemeClr w14:val="tx1"/>
                  </w14:solidFill>
                </w14:textFill>
              </w:rPr>
            </w:pPr>
          </w:p>
        </w:tc>
        <w:tc>
          <w:tcPr>
            <w:tcW w:w="1437" w:type="dxa"/>
            <w:shd w:val="clear" w:color="auto" w:fill="auto"/>
          </w:tcPr>
          <w:p>
            <w:pPr>
              <w:rPr>
                <w:color w:val="000000" w:themeColor="text1"/>
                <w:sz w:val="28"/>
                <w:szCs w:val="28"/>
                <w14:textFill>
                  <w14:solidFill>
                    <w14:schemeClr w14:val="tx1"/>
                  </w14:solidFill>
                </w14:textFill>
              </w:rPr>
            </w:pPr>
          </w:p>
        </w:tc>
        <w:tc>
          <w:tcPr>
            <w:tcW w:w="2093"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shd w:val="clear" w:color="auto" w:fill="auto"/>
          </w:tcPr>
          <w:p>
            <w:pPr>
              <w:rPr>
                <w:color w:val="000000" w:themeColor="text1"/>
                <w:sz w:val="28"/>
                <w:szCs w:val="28"/>
                <w14:textFill>
                  <w14:solidFill>
                    <w14:schemeClr w14:val="tx1"/>
                  </w14:solidFill>
                </w14:textFill>
              </w:rPr>
            </w:pPr>
          </w:p>
        </w:tc>
        <w:tc>
          <w:tcPr>
            <w:tcW w:w="2508" w:type="dxa"/>
            <w:shd w:val="clear" w:color="auto" w:fill="auto"/>
          </w:tcPr>
          <w:p>
            <w:pPr>
              <w:rPr>
                <w:color w:val="000000" w:themeColor="text1"/>
                <w:sz w:val="28"/>
                <w:szCs w:val="28"/>
                <w14:textFill>
                  <w14:solidFill>
                    <w14:schemeClr w14:val="tx1"/>
                  </w14:solidFill>
                </w14:textFill>
              </w:rPr>
            </w:pPr>
          </w:p>
        </w:tc>
        <w:tc>
          <w:tcPr>
            <w:tcW w:w="2112" w:type="dxa"/>
            <w:shd w:val="clear" w:color="auto" w:fill="auto"/>
          </w:tcPr>
          <w:p>
            <w:pPr>
              <w:rPr>
                <w:color w:val="000000" w:themeColor="text1"/>
                <w:sz w:val="28"/>
                <w:szCs w:val="28"/>
                <w14:textFill>
                  <w14:solidFill>
                    <w14:schemeClr w14:val="tx1"/>
                  </w14:solidFill>
                </w14:textFill>
              </w:rPr>
            </w:pPr>
          </w:p>
        </w:tc>
        <w:tc>
          <w:tcPr>
            <w:tcW w:w="1943" w:type="dxa"/>
            <w:shd w:val="clear" w:color="auto" w:fill="auto"/>
          </w:tcPr>
          <w:p>
            <w:pPr>
              <w:rPr>
                <w:color w:val="000000" w:themeColor="text1"/>
                <w:sz w:val="28"/>
                <w:szCs w:val="28"/>
                <w14:textFill>
                  <w14:solidFill>
                    <w14:schemeClr w14:val="tx1"/>
                  </w14:solidFill>
                </w14:textFill>
              </w:rPr>
            </w:pPr>
          </w:p>
        </w:tc>
        <w:tc>
          <w:tcPr>
            <w:tcW w:w="1311" w:type="dxa"/>
            <w:shd w:val="clear" w:color="auto" w:fill="auto"/>
          </w:tcPr>
          <w:p>
            <w:pPr>
              <w:rPr>
                <w:color w:val="000000" w:themeColor="text1"/>
                <w:sz w:val="28"/>
                <w:szCs w:val="28"/>
                <w14:textFill>
                  <w14:solidFill>
                    <w14:schemeClr w14:val="tx1"/>
                  </w14:solidFill>
                </w14:textFill>
              </w:rPr>
            </w:pPr>
          </w:p>
        </w:tc>
        <w:tc>
          <w:tcPr>
            <w:tcW w:w="1437" w:type="dxa"/>
            <w:shd w:val="clear" w:color="auto" w:fill="auto"/>
          </w:tcPr>
          <w:p>
            <w:pPr>
              <w:rPr>
                <w:color w:val="000000" w:themeColor="text1"/>
                <w:sz w:val="28"/>
                <w:szCs w:val="28"/>
                <w14:textFill>
                  <w14:solidFill>
                    <w14:schemeClr w14:val="tx1"/>
                  </w14:solidFill>
                </w14:textFill>
              </w:rPr>
            </w:pPr>
          </w:p>
        </w:tc>
        <w:tc>
          <w:tcPr>
            <w:tcW w:w="2093"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shd w:val="clear" w:color="auto" w:fill="auto"/>
          </w:tcPr>
          <w:p>
            <w:pPr>
              <w:rPr>
                <w:color w:val="000000" w:themeColor="text1"/>
                <w:sz w:val="28"/>
                <w:szCs w:val="28"/>
                <w14:textFill>
                  <w14:solidFill>
                    <w14:schemeClr w14:val="tx1"/>
                  </w14:solidFill>
                </w14:textFill>
              </w:rPr>
            </w:pPr>
          </w:p>
        </w:tc>
        <w:tc>
          <w:tcPr>
            <w:tcW w:w="2508" w:type="dxa"/>
            <w:shd w:val="clear" w:color="auto" w:fill="auto"/>
          </w:tcPr>
          <w:p>
            <w:pPr>
              <w:rPr>
                <w:color w:val="000000" w:themeColor="text1"/>
                <w:sz w:val="28"/>
                <w:szCs w:val="28"/>
                <w14:textFill>
                  <w14:solidFill>
                    <w14:schemeClr w14:val="tx1"/>
                  </w14:solidFill>
                </w14:textFill>
              </w:rPr>
            </w:pPr>
          </w:p>
        </w:tc>
        <w:tc>
          <w:tcPr>
            <w:tcW w:w="2112" w:type="dxa"/>
            <w:shd w:val="clear" w:color="auto" w:fill="auto"/>
          </w:tcPr>
          <w:p>
            <w:pPr>
              <w:rPr>
                <w:color w:val="000000" w:themeColor="text1"/>
                <w:sz w:val="28"/>
                <w:szCs w:val="28"/>
                <w14:textFill>
                  <w14:solidFill>
                    <w14:schemeClr w14:val="tx1"/>
                  </w14:solidFill>
                </w14:textFill>
              </w:rPr>
            </w:pPr>
          </w:p>
        </w:tc>
        <w:tc>
          <w:tcPr>
            <w:tcW w:w="1943" w:type="dxa"/>
            <w:shd w:val="clear" w:color="auto" w:fill="auto"/>
          </w:tcPr>
          <w:p>
            <w:pPr>
              <w:rPr>
                <w:color w:val="000000" w:themeColor="text1"/>
                <w:sz w:val="28"/>
                <w:szCs w:val="28"/>
                <w14:textFill>
                  <w14:solidFill>
                    <w14:schemeClr w14:val="tx1"/>
                  </w14:solidFill>
                </w14:textFill>
              </w:rPr>
            </w:pPr>
          </w:p>
        </w:tc>
        <w:tc>
          <w:tcPr>
            <w:tcW w:w="1311" w:type="dxa"/>
            <w:shd w:val="clear" w:color="auto" w:fill="auto"/>
          </w:tcPr>
          <w:p>
            <w:pPr>
              <w:rPr>
                <w:color w:val="000000" w:themeColor="text1"/>
                <w:sz w:val="28"/>
                <w:szCs w:val="28"/>
                <w14:textFill>
                  <w14:solidFill>
                    <w14:schemeClr w14:val="tx1"/>
                  </w14:solidFill>
                </w14:textFill>
              </w:rPr>
            </w:pPr>
          </w:p>
        </w:tc>
        <w:tc>
          <w:tcPr>
            <w:tcW w:w="1437" w:type="dxa"/>
            <w:shd w:val="clear" w:color="auto" w:fill="auto"/>
          </w:tcPr>
          <w:p>
            <w:pPr>
              <w:rPr>
                <w:color w:val="000000" w:themeColor="text1"/>
                <w:sz w:val="28"/>
                <w:szCs w:val="28"/>
                <w14:textFill>
                  <w14:solidFill>
                    <w14:schemeClr w14:val="tx1"/>
                  </w14:solidFill>
                </w14:textFill>
              </w:rPr>
            </w:pPr>
          </w:p>
        </w:tc>
        <w:tc>
          <w:tcPr>
            <w:tcW w:w="2093"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shd w:val="clear" w:color="auto" w:fill="auto"/>
          </w:tcPr>
          <w:p>
            <w:pPr>
              <w:rPr>
                <w:color w:val="000000" w:themeColor="text1"/>
                <w:sz w:val="28"/>
                <w:szCs w:val="28"/>
                <w14:textFill>
                  <w14:solidFill>
                    <w14:schemeClr w14:val="tx1"/>
                  </w14:solidFill>
                </w14:textFill>
              </w:rPr>
            </w:pPr>
          </w:p>
        </w:tc>
        <w:tc>
          <w:tcPr>
            <w:tcW w:w="2508" w:type="dxa"/>
            <w:shd w:val="clear" w:color="auto" w:fill="auto"/>
          </w:tcPr>
          <w:p>
            <w:pPr>
              <w:rPr>
                <w:color w:val="000000" w:themeColor="text1"/>
                <w:sz w:val="28"/>
                <w:szCs w:val="28"/>
                <w14:textFill>
                  <w14:solidFill>
                    <w14:schemeClr w14:val="tx1"/>
                  </w14:solidFill>
                </w14:textFill>
              </w:rPr>
            </w:pPr>
          </w:p>
        </w:tc>
        <w:tc>
          <w:tcPr>
            <w:tcW w:w="2112" w:type="dxa"/>
            <w:shd w:val="clear" w:color="auto" w:fill="auto"/>
          </w:tcPr>
          <w:p>
            <w:pPr>
              <w:rPr>
                <w:color w:val="000000" w:themeColor="text1"/>
                <w:sz w:val="28"/>
                <w:szCs w:val="28"/>
                <w14:textFill>
                  <w14:solidFill>
                    <w14:schemeClr w14:val="tx1"/>
                  </w14:solidFill>
                </w14:textFill>
              </w:rPr>
            </w:pPr>
          </w:p>
        </w:tc>
        <w:tc>
          <w:tcPr>
            <w:tcW w:w="1943" w:type="dxa"/>
            <w:shd w:val="clear" w:color="auto" w:fill="auto"/>
          </w:tcPr>
          <w:p>
            <w:pPr>
              <w:rPr>
                <w:color w:val="000000" w:themeColor="text1"/>
                <w:sz w:val="28"/>
                <w:szCs w:val="28"/>
                <w14:textFill>
                  <w14:solidFill>
                    <w14:schemeClr w14:val="tx1"/>
                  </w14:solidFill>
                </w14:textFill>
              </w:rPr>
            </w:pPr>
          </w:p>
        </w:tc>
        <w:tc>
          <w:tcPr>
            <w:tcW w:w="1311" w:type="dxa"/>
            <w:shd w:val="clear" w:color="auto" w:fill="auto"/>
          </w:tcPr>
          <w:p>
            <w:pPr>
              <w:rPr>
                <w:color w:val="000000" w:themeColor="text1"/>
                <w:sz w:val="28"/>
                <w:szCs w:val="28"/>
                <w14:textFill>
                  <w14:solidFill>
                    <w14:schemeClr w14:val="tx1"/>
                  </w14:solidFill>
                </w14:textFill>
              </w:rPr>
            </w:pPr>
          </w:p>
        </w:tc>
        <w:tc>
          <w:tcPr>
            <w:tcW w:w="1437" w:type="dxa"/>
            <w:shd w:val="clear" w:color="auto" w:fill="auto"/>
          </w:tcPr>
          <w:p>
            <w:pPr>
              <w:rPr>
                <w:color w:val="000000" w:themeColor="text1"/>
                <w:sz w:val="28"/>
                <w:szCs w:val="28"/>
                <w14:textFill>
                  <w14:solidFill>
                    <w14:schemeClr w14:val="tx1"/>
                  </w14:solidFill>
                </w14:textFill>
              </w:rPr>
            </w:pPr>
          </w:p>
        </w:tc>
        <w:tc>
          <w:tcPr>
            <w:tcW w:w="2093"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shd w:val="clear" w:color="auto" w:fill="auto"/>
          </w:tcPr>
          <w:p>
            <w:pPr>
              <w:rPr>
                <w:color w:val="000000" w:themeColor="text1"/>
                <w:sz w:val="28"/>
                <w:szCs w:val="28"/>
                <w14:textFill>
                  <w14:solidFill>
                    <w14:schemeClr w14:val="tx1"/>
                  </w14:solidFill>
                </w14:textFill>
              </w:rPr>
            </w:pPr>
          </w:p>
        </w:tc>
        <w:tc>
          <w:tcPr>
            <w:tcW w:w="2508" w:type="dxa"/>
            <w:shd w:val="clear" w:color="auto" w:fill="auto"/>
          </w:tcPr>
          <w:p>
            <w:pPr>
              <w:rPr>
                <w:color w:val="000000" w:themeColor="text1"/>
                <w:sz w:val="28"/>
                <w:szCs w:val="28"/>
                <w14:textFill>
                  <w14:solidFill>
                    <w14:schemeClr w14:val="tx1"/>
                  </w14:solidFill>
                </w14:textFill>
              </w:rPr>
            </w:pPr>
          </w:p>
        </w:tc>
        <w:tc>
          <w:tcPr>
            <w:tcW w:w="2112" w:type="dxa"/>
            <w:shd w:val="clear" w:color="auto" w:fill="auto"/>
          </w:tcPr>
          <w:p>
            <w:pPr>
              <w:rPr>
                <w:color w:val="000000" w:themeColor="text1"/>
                <w:sz w:val="28"/>
                <w:szCs w:val="28"/>
                <w14:textFill>
                  <w14:solidFill>
                    <w14:schemeClr w14:val="tx1"/>
                  </w14:solidFill>
                </w14:textFill>
              </w:rPr>
            </w:pPr>
          </w:p>
        </w:tc>
        <w:tc>
          <w:tcPr>
            <w:tcW w:w="1943" w:type="dxa"/>
            <w:shd w:val="clear" w:color="auto" w:fill="auto"/>
          </w:tcPr>
          <w:p>
            <w:pPr>
              <w:rPr>
                <w:color w:val="000000" w:themeColor="text1"/>
                <w:sz w:val="28"/>
                <w:szCs w:val="28"/>
                <w14:textFill>
                  <w14:solidFill>
                    <w14:schemeClr w14:val="tx1"/>
                  </w14:solidFill>
                </w14:textFill>
              </w:rPr>
            </w:pPr>
          </w:p>
        </w:tc>
        <w:tc>
          <w:tcPr>
            <w:tcW w:w="1311" w:type="dxa"/>
            <w:shd w:val="clear" w:color="auto" w:fill="auto"/>
          </w:tcPr>
          <w:p>
            <w:pPr>
              <w:rPr>
                <w:color w:val="000000" w:themeColor="text1"/>
                <w:sz w:val="28"/>
                <w:szCs w:val="28"/>
                <w14:textFill>
                  <w14:solidFill>
                    <w14:schemeClr w14:val="tx1"/>
                  </w14:solidFill>
                </w14:textFill>
              </w:rPr>
            </w:pPr>
          </w:p>
        </w:tc>
        <w:tc>
          <w:tcPr>
            <w:tcW w:w="1437" w:type="dxa"/>
            <w:shd w:val="clear" w:color="auto" w:fill="auto"/>
          </w:tcPr>
          <w:p>
            <w:pPr>
              <w:rPr>
                <w:color w:val="000000" w:themeColor="text1"/>
                <w:sz w:val="28"/>
                <w:szCs w:val="28"/>
                <w14:textFill>
                  <w14:solidFill>
                    <w14:schemeClr w14:val="tx1"/>
                  </w14:solidFill>
                </w14:textFill>
              </w:rPr>
            </w:pPr>
          </w:p>
        </w:tc>
        <w:tc>
          <w:tcPr>
            <w:tcW w:w="2093"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shd w:val="clear" w:color="auto" w:fill="auto"/>
          </w:tcPr>
          <w:p>
            <w:pPr>
              <w:rPr>
                <w:color w:val="000000" w:themeColor="text1"/>
                <w:sz w:val="28"/>
                <w:szCs w:val="28"/>
                <w14:textFill>
                  <w14:solidFill>
                    <w14:schemeClr w14:val="tx1"/>
                  </w14:solidFill>
                </w14:textFill>
              </w:rPr>
            </w:pPr>
          </w:p>
        </w:tc>
        <w:tc>
          <w:tcPr>
            <w:tcW w:w="2508" w:type="dxa"/>
            <w:shd w:val="clear" w:color="auto" w:fill="auto"/>
          </w:tcPr>
          <w:p>
            <w:pPr>
              <w:rPr>
                <w:color w:val="000000" w:themeColor="text1"/>
                <w:sz w:val="28"/>
                <w:szCs w:val="28"/>
                <w14:textFill>
                  <w14:solidFill>
                    <w14:schemeClr w14:val="tx1"/>
                  </w14:solidFill>
                </w14:textFill>
              </w:rPr>
            </w:pPr>
          </w:p>
        </w:tc>
        <w:tc>
          <w:tcPr>
            <w:tcW w:w="2112" w:type="dxa"/>
            <w:shd w:val="clear" w:color="auto" w:fill="auto"/>
          </w:tcPr>
          <w:p>
            <w:pPr>
              <w:rPr>
                <w:color w:val="000000" w:themeColor="text1"/>
                <w:sz w:val="28"/>
                <w:szCs w:val="28"/>
                <w14:textFill>
                  <w14:solidFill>
                    <w14:schemeClr w14:val="tx1"/>
                  </w14:solidFill>
                </w14:textFill>
              </w:rPr>
            </w:pPr>
          </w:p>
        </w:tc>
        <w:tc>
          <w:tcPr>
            <w:tcW w:w="1943" w:type="dxa"/>
            <w:shd w:val="clear" w:color="auto" w:fill="auto"/>
          </w:tcPr>
          <w:p>
            <w:pPr>
              <w:rPr>
                <w:color w:val="000000" w:themeColor="text1"/>
                <w:sz w:val="28"/>
                <w:szCs w:val="28"/>
                <w14:textFill>
                  <w14:solidFill>
                    <w14:schemeClr w14:val="tx1"/>
                  </w14:solidFill>
                </w14:textFill>
              </w:rPr>
            </w:pPr>
          </w:p>
        </w:tc>
        <w:tc>
          <w:tcPr>
            <w:tcW w:w="1311" w:type="dxa"/>
            <w:shd w:val="clear" w:color="auto" w:fill="auto"/>
          </w:tcPr>
          <w:p>
            <w:pPr>
              <w:rPr>
                <w:color w:val="000000" w:themeColor="text1"/>
                <w:sz w:val="28"/>
                <w:szCs w:val="28"/>
                <w14:textFill>
                  <w14:solidFill>
                    <w14:schemeClr w14:val="tx1"/>
                  </w14:solidFill>
                </w14:textFill>
              </w:rPr>
            </w:pPr>
          </w:p>
        </w:tc>
        <w:tc>
          <w:tcPr>
            <w:tcW w:w="1437" w:type="dxa"/>
            <w:shd w:val="clear" w:color="auto" w:fill="auto"/>
          </w:tcPr>
          <w:p>
            <w:pPr>
              <w:rPr>
                <w:color w:val="000000" w:themeColor="text1"/>
                <w:sz w:val="28"/>
                <w:szCs w:val="28"/>
                <w14:textFill>
                  <w14:solidFill>
                    <w14:schemeClr w14:val="tx1"/>
                  </w14:solidFill>
                </w14:textFill>
              </w:rPr>
            </w:pPr>
          </w:p>
        </w:tc>
        <w:tc>
          <w:tcPr>
            <w:tcW w:w="2093"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shd w:val="clear" w:color="auto" w:fill="auto"/>
          </w:tcPr>
          <w:p>
            <w:pPr>
              <w:rPr>
                <w:color w:val="000000" w:themeColor="text1"/>
                <w:sz w:val="28"/>
                <w:szCs w:val="28"/>
                <w14:textFill>
                  <w14:solidFill>
                    <w14:schemeClr w14:val="tx1"/>
                  </w14:solidFill>
                </w14:textFill>
              </w:rPr>
            </w:pPr>
          </w:p>
        </w:tc>
        <w:tc>
          <w:tcPr>
            <w:tcW w:w="2508" w:type="dxa"/>
            <w:shd w:val="clear" w:color="auto" w:fill="auto"/>
          </w:tcPr>
          <w:p>
            <w:pPr>
              <w:rPr>
                <w:color w:val="000000" w:themeColor="text1"/>
                <w:sz w:val="28"/>
                <w:szCs w:val="28"/>
                <w14:textFill>
                  <w14:solidFill>
                    <w14:schemeClr w14:val="tx1"/>
                  </w14:solidFill>
                </w14:textFill>
              </w:rPr>
            </w:pPr>
          </w:p>
        </w:tc>
        <w:tc>
          <w:tcPr>
            <w:tcW w:w="2112" w:type="dxa"/>
            <w:shd w:val="clear" w:color="auto" w:fill="auto"/>
          </w:tcPr>
          <w:p>
            <w:pPr>
              <w:rPr>
                <w:color w:val="000000" w:themeColor="text1"/>
                <w:sz w:val="28"/>
                <w:szCs w:val="28"/>
                <w14:textFill>
                  <w14:solidFill>
                    <w14:schemeClr w14:val="tx1"/>
                  </w14:solidFill>
                </w14:textFill>
              </w:rPr>
            </w:pPr>
          </w:p>
        </w:tc>
        <w:tc>
          <w:tcPr>
            <w:tcW w:w="1943" w:type="dxa"/>
            <w:shd w:val="clear" w:color="auto" w:fill="auto"/>
          </w:tcPr>
          <w:p>
            <w:pPr>
              <w:rPr>
                <w:color w:val="000000" w:themeColor="text1"/>
                <w:sz w:val="28"/>
                <w:szCs w:val="28"/>
                <w14:textFill>
                  <w14:solidFill>
                    <w14:schemeClr w14:val="tx1"/>
                  </w14:solidFill>
                </w14:textFill>
              </w:rPr>
            </w:pPr>
          </w:p>
        </w:tc>
        <w:tc>
          <w:tcPr>
            <w:tcW w:w="1311" w:type="dxa"/>
            <w:shd w:val="clear" w:color="auto" w:fill="auto"/>
          </w:tcPr>
          <w:p>
            <w:pPr>
              <w:rPr>
                <w:color w:val="000000" w:themeColor="text1"/>
                <w:sz w:val="28"/>
                <w:szCs w:val="28"/>
                <w14:textFill>
                  <w14:solidFill>
                    <w14:schemeClr w14:val="tx1"/>
                  </w14:solidFill>
                </w14:textFill>
              </w:rPr>
            </w:pPr>
          </w:p>
        </w:tc>
        <w:tc>
          <w:tcPr>
            <w:tcW w:w="1437" w:type="dxa"/>
            <w:shd w:val="clear" w:color="auto" w:fill="auto"/>
          </w:tcPr>
          <w:p>
            <w:pPr>
              <w:rPr>
                <w:color w:val="000000" w:themeColor="text1"/>
                <w:sz w:val="28"/>
                <w:szCs w:val="28"/>
                <w14:textFill>
                  <w14:solidFill>
                    <w14:schemeClr w14:val="tx1"/>
                  </w14:solidFill>
                </w14:textFill>
              </w:rPr>
            </w:pPr>
          </w:p>
        </w:tc>
        <w:tc>
          <w:tcPr>
            <w:tcW w:w="2093"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78" w:type="dxa"/>
            <w:shd w:val="clear" w:color="auto" w:fill="auto"/>
          </w:tcPr>
          <w:p>
            <w:pPr>
              <w:rPr>
                <w:color w:val="000000" w:themeColor="text1"/>
                <w:sz w:val="28"/>
                <w:szCs w:val="28"/>
                <w14:textFill>
                  <w14:solidFill>
                    <w14:schemeClr w14:val="tx1"/>
                  </w14:solidFill>
                </w14:textFill>
              </w:rPr>
            </w:pPr>
          </w:p>
        </w:tc>
        <w:tc>
          <w:tcPr>
            <w:tcW w:w="2508" w:type="dxa"/>
            <w:shd w:val="clear" w:color="auto" w:fill="auto"/>
          </w:tcPr>
          <w:p>
            <w:pPr>
              <w:rPr>
                <w:color w:val="000000" w:themeColor="text1"/>
                <w:sz w:val="28"/>
                <w:szCs w:val="28"/>
                <w14:textFill>
                  <w14:solidFill>
                    <w14:schemeClr w14:val="tx1"/>
                  </w14:solidFill>
                </w14:textFill>
              </w:rPr>
            </w:pPr>
          </w:p>
        </w:tc>
        <w:tc>
          <w:tcPr>
            <w:tcW w:w="2112" w:type="dxa"/>
            <w:shd w:val="clear" w:color="auto" w:fill="auto"/>
          </w:tcPr>
          <w:p>
            <w:pPr>
              <w:rPr>
                <w:color w:val="000000" w:themeColor="text1"/>
                <w:sz w:val="28"/>
                <w:szCs w:val="28"/>
                <w14:textFill>
                  <w14:solidFill>
                    <w14:schemeClr w14:val="tx1"/>
                  </w14:solidFill>
                </w14:textFill>
              </w:rPr>
            </w:pPr>
          </w:p>
        </w:tc>
        <w:tc>
          <w:tcPr>
            <w:tcW w:w="1943" w:type="dxa"/>
            <w:shd w:val="clear" w:color="auto" w:fill="auto"/>
          </w:tcPr>
          <w:p>
            <w:pPr>
              <w:rPr>
                <w:color w:val="000000" w:themeColor="text1"/>
                <w:sz w:val="28"/>
                <w:szCs w:val="28"/>
                <w14:textFill>
                  <w14:solidFill>
                    <w14:schemeClr w14:val="tx1"/>
                  </w14:solidFill>
                </w14:textFill>
              </w:rPr>
            </w:pPr>
          </w:p>
        </w:tc>
        <w:tc>
          <w:tcPr>
            <w:tcW w:w="1311" w:type="dxa"/>
            <w:shd w:val="clear" w:color="auto" w:fill="auto"/>
          </w:tcPr>
          <w:p>
            <w:pPr>
              <w:rPr>
                <w:color w:val="000000" w:themeColor="text1"/>
                <w:sz w:val="28"/>
                <w:szCs w:val="28"/>
                <w14:textFill>
                  <w14:solidFill>
                    <w14:schemeClr w14:val="tx1"/>
                  </w14:solidFill>
                </w14:textFill>
              </w:rPr>
            </w:pPr>
          </w:p>
        </w:tc>
        <w:tc>
          <w:tcPr>
            <w:tcW w:w="1437" w:type="dxa"/>
            <w:shd w:val="clear" w:color="auto" w:fill="auto"/>
          </w:tcPr>
          <w:p>
            <w:pPr>
              <w:rPr>
                <w:color w:val="000000" w:themeColor="text1"/>
                <w:sz w:val="28"/>
                <w:szCs w:val="28"/>
                <w14:textFill>
                  <w14:solidFill>
                    <w14:schemeClr w14:val="tx1"/>
                  </w14:solidFill>
                </w14:textFill>
              </w:rPr>
            </w:pPr>
          </w:p>
        </w:tc>
        <w:tc>
          <w:tcPr>
            <w:tcW w:w="2093" w:type="dxa"/>
            <w:shd w:val="clear" w:color="auto" w:fill="auto"/>
          </w:tcPr>
          <w:p>
            <w:pPr>
              <w:rPr>
                <w:color w:val="000000" w:themeColor="text1"/>
                <w:sz w:val="28"/>
                <w:szCs w:val="28"/>
                <w14:textFill>
                  <w14:solidFill>
                    <w14:schemeClr w14:val="tx1"/>
                  </w14:solidFill>
                </w14:textFill>
              </w:rPr>
            </w:pPr>
          </w:p>
        </w:tc>
      </w:tr>
    </w:tbl>
    <w:p>
      <w:pPr>
        <w:jc w:val="left"/>
        <w:rPr>
          <w:rFonts w:ascii="黑体" w:eastAsia="黑体"/>
          <w:color w:val="000000" w:themeColor="text1"/>
          <w:sz w:val="32"/>
          <w:szCs w:val="32"/>
          <w14:textFill>
            <w14:solidFill>
              <w14:schemeClr w14:val="tx1"/>
            </w14:solidFill>
          </w14:textFill>
        </w:rPr>
      </w:pPr>
    </w:p>
    <w:p>
      <w:pPr>
        <w:jc w:val="left"/>
        <w:rPr>
          <w:rFonts w:ascii="黑体" w:eastAsia="黑体"/>
          <w:color w:val="000000" w:themeColor="text1"/>
          <w:sz w:val="32"/>
          <w:szCs w:val="32"/>
          <w14:textFill>
            <w14:solidFill>
              <w14:schemeClr w14:val="tx1"/>
            </w14:solidFill>
          </w14:textFill>
        </w:rPr>
      </w:pPr>
    </w:p>
    <w:p>
      <w:pPr>
        <w:jc w:val="left"/>
        <w:rPr>
          <w:rFonts w:ascii="黑体" w:eastAsia="黑体"/>
          <w:color w:val="000000" w:themeColor="text1"/>
          <w:sz w:val="32"/>
          <w:szCs w:val="32"/>
          <w14:textFill>
            <w14:solidFill>
              <w14:schemeClr w14:val="tx1"/>
            </w14:solidFill>
          </w14:textFill>
        </w:rPr>
      </w:pPr>
    </w:p>
    <w:p>
      <w:pPr>
        <w:jc w:val="left"/>
        <w:rPr>
          <w:rFonts w:ascii="黑体" w:eastAsia="黑体"/>
          <w:color w:val="000000" w:themeColor="text1"/>
          <w:sz w:val="32"/>
          <w:szCs w:val="32"/>
          <w14:textFill>
            <w14:solidFill>
              <w14:schemeClr w14:val="tx1"/>
            </w14:solidFill>
          </w14:textFill>
        </w:rPr>
        <w:sectPr>
          <w:headerReference r:id="rId10" w:type="first"/>
          <w:headerReference r:id="rId8" w:type="default"/>
          <w:footerReference r:id="rId11" w:type="default"/>
          <w:headerReference r:id="rId9" w:type="even"/>
          <w:footerReference r:id="rId12" w:type="even"/>
          <w:pgSz w:w="15842" w:h="12242" w:orient="landscape"/>
          <w:pgMar w:top="1418" w:right="1247" w:bottom="1134" w:left="1247" w:header="851" w:footer="794" w:gutter="0"/>
          <w:cols w:space="425" w:num="1"/>
          <w:docGrid w:linePitch="312" w:charSpace="0"/>
        </w:sectPr>
      </w:pPr>
    </w:p>
    <w:p>
      <w:pPr>
        <w:jc w:val="center"/>
        <w:rPr>
          <w:color w:val="000000" w:themeColor="text1"/>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九、代表性论文专著目录</w:t>
      </w:r>
    </w:p>
    <w:tbl>
      <w:tblPr>
        <w:tblStyle w:val="14"/>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49"/>
        <w:gridCol w:w="2951"/>
        <w:gridCol w:w="2116"/>
        <w:gridCol w:w="996"/>
        <w:gridCol w:w="741"/>
        <w:gridCol w:w="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9" w:hRule="exact"/>
          <w:jc w:val="center"/>
        </w:trPr>
        <w:tc>
          <w:tcPr>
            <w:tcW w:w="1449" w:type="dxa"/>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作 者</w:t>
            </w:r>
          </w:p>
        </w:tc>
        <w:tc>
          <w:tcPr>
            <w:tcW w:w="2951" w:type="dxa"/>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论文专著名称/刊物</w:t>
            </w:r>
          </w:p>
        </w:tc>
        <w:tc>
          <w:tcPr>
            <w:tcW w:w="2116" w:type="dxa"/>
            <w:tcMar>
              <w:left w:w="0" w:type="dxa"/>
              <w:right w:w="0" w:type="dxa"/>
            </w:tcMar>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年卷期</w:t>
            </w:r>
          </w:p>
          <w:p>
            <w:pPr>
              <w:jc w:val="center"/>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页码</w:t>
            </w:r>
          </w:p>
        </w:tc>
        <w:tc>
          <w:tcPr>
            <w:tcW w:w="996" w:type="dxa"/>
            <w:tcMar>
              <w:left w:w="0" w:type="dxa"/>
              <w:right w:w="0" w:type="dxa"/>
            </w:tcMar>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发表</w:t>
            </w:r>
          </w:p>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时间</w:t>
            </w:r>
          </w:p>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（年、月）</w:t>
            </w:r>
          </w:p>
        </w:tc>
        <w:tc>
          <w:tcPr>
            <w:tcW w:w="741" w:type="dxa"/>
            <w:tcMar>
              <w:left w:w="0" w:type="dxa"/>
              <w:right w:w="0" w:type="dxa"/>
            </w:tcMar>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SCI他引次数</w:t>
            </w:r>
          </w:p>
        </w:tc>
        <w:tc>
          <w:tcPr>
            <w:tcW w:w="820" w:type="dxa"/>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他引</w:t>
            </w:r>
          </w:p>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总次数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449" w:type="dxa"/>
            <w:vAlign w:val="center"/>
          </w:tcPr>
          <w:p>
            <w:pPr>
              <w:rPr>
                <w:rFonts w:ascii="宋体" w:hAnsi="宋体"/>
                <w:color w:val="000000" w:themeColor="text1"/>
                <w:szCs w:val="21"/>
                <w14:textFill>
                  <w14:solidFill>
                    <w14:schemeClr w14:val="tx1"/>
                  </w14:solidFill>
                </w14:textFill>
              </w:rPr>
            </w:pPr>
            <w:r>
              <w:rPr>
                <w:sz w:val="24"/>
                <w:szCs w:val="24"/>
              </w:rPr>
              <w:t xml:space="preserve">Xu JH, Chen H, </w:t>
            </w:r>
            <w:r>
              <w:rPr>
                <w:b/>
                <w:sz w:val="24"/>
                <w:szCs w:val="24"/>
              </w:rPr>
              <w:t>Tan WQ* (谈伟强)</w:t>
            </w:r>
            <w:r>
              <w:rPr>
                <w:sz w:val="24"/>
                <w:szCs w:val="24"/>
              </w:rPr>
              <w:t>, Lin J, Wu WH.</w:t>
            </w:r>
          </w:p>
        </w:tc>
        <w:tc>
          <w:tcPr>
            <w:tcW w:w="2951" w:type="dxa"/>
            <w:vAlign w:val="center"/>
          </w:tcPr>
          <w:p>
            <w:pPr>
              <w:rPr>
                <w:rFonts w:ascii="宋体" w:hAnsi="宋体"/>
                <w:color w:val="000000" w:themeColor="text1"/>
                <w:szCs w:val="21"/>
                <w14:textFill>
                  <w14:solidFill>
                    <w14:schemeClr w14:val="tx1"/>
                  </w14:solidFill>
                </w14:textFill>
              </w:rPr>
            </w:pPr>
            <w:r>
              <w:rPr>
                <w:sz w:val="24"/>
                <w:szCs w:val="24"/>
              </w:rPr>
              <w:t>The square flap method for cleft palate repair. Cleft Palate Craniofac J.</w:t>
            </w:r>
          </w:p>
        </w:tc>
        <w:tc>
          <w:tcPr>
            <w:tcW w:w="2116" w:type="dxa"/>
            <w:vAlign w:val="center"/>
          </w:tcPr>
          <w:p>
            <w:pPr>
              <w:rPr>
                <w:sz w:val="24"/>
                <w:szCs w:val="24"/>
              </w:rPr>
            </w:pPr>
            <w:r>
              <w:rPr>
                <w:sz w:val="24"/>
                <w:szCs w:val="24"/>
              </w:rPr>
              <w:t>2007.11, 44(6): 579-84.</w:t>
            </w:r>
          </w:p>
        </w:tc>
        <w:tc>
          <w:tcPr>
            <w:tcW w:w="996"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2007.11</w:t>
            </w:r>
          </w:p>
        </w:tc>
        <w:tc>
          <w:tcPr>
            <w:tcW w:w="741"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820"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449" w:type="dxa"/>
            <w:vAlign w:val="center"/>
          </w:tcPr>
          <w:p>
            <w:pPr>
              <w:rPr>
                <w:rFonts w:ascii="宋体" w:hAnsi="宋体"/>
                <w:color w:val="000000" w:themeColor="text1"/>
                <w:szCs w:val="21"/>
                <w14:textFill>
                  <w14:solidFill>
                    <w14:schemeClr w14:val="tx1"/>
                  </w14:solidFill>
                </w14:textFill>
              </w:rPr>
            </w:pPr>
            <w:r>
              <w:rPr>
                <w:b/>
                <w:sz w:val="24"/>
                <w:szCs w:val="24"/>
              </w:rPr>
              <w:t>Tan WQ (谈伟强)</w:t>
            </w:r>
            <w:r>
              <w:rPr>
                <w:sz w:val="24"/>
                <w:szCs w:val="24"/>
              </w:rPr>
              <w:t>, Xu JH, Yao JM.</w:t>
            </w:r>
          </w:p>
        </w:tc>
        <w:tc>
          <w:tcPr>
            <w:tcW w:w="2951" w:type="dxa"/>
            <w:vAlign w:val="center"/>
          </w:tcPr>
          <w:p>
            <w:pPr>
              <w:rPr>
                <w:rFonts w:ascii="宋体" w:hAnsi="宋体"/>
                <w:color w:val="000000" w:themeColor="text1"/>
                <w:szCs w:val="21"/>
                <w14:textFill>
                  <w14:solidFill>
                    <w14:schemeClr w14:val="tx1"/>
                  </w14:solidFill>
                </w14:textFill>
              </w:rPr>
            </w:pPr>
            <w:r>
              <w:rPr>
                <w:sz w:val="24"/>
                <w:szCs w:val="24"/>
              </w:rPr>
              <w:t>The single z-plasty for cleft palate repair: a preliminary report. Cleft Palate Craniofac J.</w:t>
            </w:r>
          </w:p>
        </w:tc>
        <w:tc>
          <w:tcPr>
            <w:tcW w:w="2116" w:type="dxa"/>
            <w:vAlign w:val="center"/>
          </w:tcPr>
          <w:p>
            <w:pPr>
              <w:rPr>
                <w:rFonts w:ascii="宋体" w:hAnsi="宋体"/>
                <w:color w:val="000000" w:themeColor="text1"/>
                <w:szCs w:val="21"/>
                <w14:textFill>
                  <w14:solidFill>
                    <w14:schemeClr w14:val="tx1"/>
                  </w14:solidFill>
                </w14:textFill>
              </w:rPr>
            </w:pPr>
            <w:r>
              <w:rPr>
                <w:sz w:val="24"/>
                <w:szCs w:val="24"/>
              </w:rPr>
              <w:t>2012 Sep;49(5):635-9</w:t>
            </w:r>
          </w:p>
        </w:tc>
        <w:tc>
          <w:tcPr>
            <w:tcW w:w="996"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2012.9</w:t>
            </w:r>
          </w:p>
        </w:tc>
        <w:tc>
          <w:tcPr>
            <w:tcW w:w="741" w:type="dxa"/>
            <w:vAlign w:val="center"/>
          </w:tcPr>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p>
        </w:tc>
        <w:tc>
          <w:tcPr>
            <w:tcW w:w="820" w:type="dxa"/>
          </w:tcPr>
          <w:p>
            <w:pPr>
              <w:rPr>
                <w:rFonts w:ascii="宋体" w:hAnsi="宋体"/>
                <w:color w:val="000000" w:themeColor="text1"/>
                <w:szCs w:val="21"/>
                <w14:textFill>
                  <w14:solidFill>
                    <w14:schemeClr w14:val="tx1"/>
                  </w14:solidFill>
                </w14:textFill>
              </w:rPr>
            </w:pPr>
          </w:p>
          <w:p>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449" w:type="dxa"/>
            <w:vAlign w:val="center"/>
          </w:tcPr>
          <w:p>
            <w:pPr>
              <w:rPr>
                <w:rFonts w:ascii="宋体" w:hAnsi="宋体"/>
                <w:color w:val="000000" w:themeColor="text1"/>
                <w:szCs w:val="21"/>
                <w14:textFill>
                  <w14:solidFill>
                    <w14:schemeClr w14:val="tx1"/>
                  </w14:solidFill>
                </w14:textFill>
              </w:rPr>
            </w:pPr>
            <w:r>
              <w:rPr>
                <w:b/>
                <w:sz w:val="24"/>
                <w:szCs w:val="24"/>
              </w:rPr>
              <w:t>Tan WQ (谈伟强)</w:t>
            </w:r>
            <w:r>
              <w:rPr>
                <w:sz w:val="24"/>
                <w:szCs w:val="24"/>
              </w:rPr>
              <w:t>, Xu JH, Wu WH.</w:t>
            </w:r>
          </w:p>
        </w:tc>
        <w:tc>
          <w:tcPr>
            <w:tcW w:w="2951" w:type="dxa"/>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Surgical correction of cryptotia with the three-flap method. Plast Reconstr Surg.</w:t>
            </w:r>
          </w:p>
        </w:tc>
        <w:tc>
          <w:tcPr>
            <w:tcW w:w="2116" w:type="dxa"/>
            <w:vAlign w:val="center"/>
          </w:tcPr>
          <w:p>
            <w:pPr>
              <w:rPr>
                <w:sz w:val="24"/>
                <w:szCs w:val="24"/>
              </w:rPr>
            </w:pPr>
            <w:r>
              <w:rPr>
                <w:sz w:val="24"/>
                <w:szCs w:val="24"/>
              </w:rPr>
              <w:t>2008.7, 122(1): 27e-29e.</w:t>
            </w:r>
          </w:p>
        </w:tc>
        <w:tc>
          <w:tcPr>
            <w:tcW w:w="996"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2008.7</w:t>
            </w:r>
          </w:p>
        </w:tc>
        <w:tc>
          <w:tcPr>
            <w:tcW w:w="741"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820" w:type="dxa"/>
          </w:tcPr>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449" w:type="dxa"/>
            <w:vAlign w:val="center"/>
          </w:tcPr>
          <w:p>
            <w:pPr>
              <w:rPr>
                <w:rFonts w:ascii="宋体" w:hAnsi="宋体"/>
                <w:color w:val="000000" w:themeColor="text1"/>
                <w:szCs w:val="21"/>
                <w14:textFill>
                  <w14:solidFill>
                    <w14:schemeClr w14:val="tx1"/>
                  </w14:solidFill>
                </w14:textFill>
              </w:rPr>
            </w:pPr>
            <w:r>
              <w:rPr>
                <w:sz w:val="24"/>
                <w:szCs w:val="24"/>
              </w:rPr>
              <w:t xml:space="preserve">Xu JH, Wu WH, </w:t>
            </w:r>
            <w:r>
              <w:rPr>
                <w:b/>
                <w:sz w:val="24"/>
                <w:szCs w:val="24"/>
              </w:rPr>
              <w:t>Tan WQ* (谈伟强)</w:t>
            </w:r>
            <w:r>
              <w:rPr>
                <w:sz w:val="24"/>
                <w:szCs w:val="24"/>
              </w:rPr>
              <w:t>.</w:t>
            </w:r>
          </w:p>
        </w:tc>
        <w:tc>
          <w:tcPr>
            <w:tcW w:w="2951" w:type="dxa"/>
            <w:vAlign w:val="center"/>
          </w:tcPr>
          <w:p>
            <w:pPr>
              <w:rPr>
                <w:rFonts w:ascii="宋体" w:hAnsi="宋体"/>
                <w:color w:val="000000" w:themeColor="text1"/>
                <w:szCs w:val="21"/>
                <w14:textFill>
                  <w14:solidFill>
                    <w14:schemeClr w14:val="tx1"/>
                  </w14:solidFill>
                </w14:textFill>
              </w:rPr>
            </w:pPr>
            <w:r>
              <w:rPr>
                <w:sz w:val="24"/>
                <w:szCs w:val="24"/>
              </w:rPr>
              <w:t>Surgical correction of cryptotia with the square flap method: a preliminary report. Scand J Plast Reconstr Surg Hand Surg.</w:t>
            </w:r>
          </w:p>
        </w:tc>
        <w:tc>
          <w:tcPr>
            <w:tcW w:w="2116" w:type="dxa"/>
            <w:vAlign w:val="center"/>
          </w:tcPr>
          <w:p>
            <w:pPr>
              <w:rPr>
                <w:rFonts w:ascii="宋体" w:hAnsi="宋体"/>
                <w:color w:val="000000" w:themeColor="text1"/>
                <w:szCs w:val="21"/>
                <w14:textFill>
                  <w14:solidFill>
                    <w14:schemeClr w14:val="tx1"/>
                  </w14:solidFill>
                </w14:textFill>
              </w:rPr>
            </w:pPr>
            <w:r>
              <w:rPr>
                <w:sz w:val="24"/>
                <w:szCs w:val="24"/>
              </w:rPr>
              <w:t>2009.1, 43(1): 29-35.</w:t>
            </w:r>
          </w:p>
        </w:tc>
        <w:tc>
          <w:tcPr>
            <w:tcW w:w="996"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2019.1</w:t>
            </w:r>
          </w:p>
        </w:tc>
        <w:tc>
          <w:tcPr>
            <w:tcW w:w="741"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820" w:type="dxa"/>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1449" w:type="dxa"/>
            <w:vAlign w:val="center"/>
          </w:tcPr>
          <w:p>
            <w:pPr>
              <w:rPr>
                <w:rFonts w:ascii="宋体" w:hAnsi="宋体"/>
                <w:color w:val="000000" w:themeColor="text1"/>
                <w:szCs w:val="21"/>
                <w14:textFill>
                  <w14:solidFill>
                    <w14:schemeClr w14:val="tx1"/>
                  </w14:solidFill>
                </w14:textFill>
              </w:rPr>
            </w:pPr>
            <w:r>
              <w:rPr>
                <w:sz w:val="24"/>
                <w:szCs w:val="24"/>
              </w:rPr>
              <w:t xml:space="preserve">Xu JH, Xu JH, Chen H, </w:t>
            </w:r>
            <w:r>
              <w:rPr>
                <w:b/>
                <w:sz w:val="24"/>
                <w:szCs w:val="24"/>
              </w:rPr>
              <w:t>Tan WQ* (谈伟强)</w:t>
            </w:r>
            <w:r>
              <w:rPr>
                <w:sz w:val="24"/>
                <w:szCs w:val="24"/>
              </w:rPr>
              <w:t>, Yao JM.</w:t>
            </w:r>
          </w:p>
        </w:tc>
        <w:tc>
          <w:tcPr>
            <w:tcW w:w="2951" w:type="dxa"/>
            <w:vAlign w:val="center"/>
          </w:tcPr>
          <w:p>
            <w:pPr>
              <w:rPr>
                <w:rFonts w:ascii="宋体" w:hAnsi="宋体"/>
                <w:color w:val="000000" w:themeColor="text1"/>
                <w:szCs w:val="21"/>
                <w14:textFill>
                  <w14:solidFill>
                    <w14:schemeClr w14:val="tx1"/>
                  </w14:solidFill>
                </w14:textFill>
              </w:rPr>
            </w:pPr>
            <w:r>
              <w:rPr>
                <w:sz w:val="24"/>
                <w:szCs w:val="24"/>
              </w:rPr>
              <w:t>Linguiform rotation flap for amputations of the fingertip. Scand J Plast Reconstr Surg Hand Surg.</w:t>
            </w:r>
          </w:p>
        </w:tc>
        <w:tc>
          <w:tcPr>
            <w:tcW w:w="2116" w:type="dxa"/>
            <w:vAlign w:val="center"/>
          </w:tcPr>
          <w:p>
            <w:pPr>
              <w:rPr>
                <w:rFonts w:ascii="宋体" w:hAnsi="宋体"/>
                <w:color w:val="000000" w:themeColor="text1"/>
                <w:szCs w:val="21"/>
                <w14:textFill>
                  <w14:solidFill>
                    <w14:schemeClr w14:val="tx1"/>
                  </w14:solidFill>
                </w14:textFill>
              </w:rPr>
            </w:pPr>
            <w:r>
              <w:rPr>
                <w:sz w:val="24"/>
                <w:szCs w:val="24"/>
              </w:rPr>
              <w:t>2007.11, 41(6): 320-5.</w:t>
            </w:r>
          </w:p>
        </w:tc>
        <w:tc>
          <w:tcPr>
            <w:tcW w:w="996" w:type="dxa"/>
            <w:vAlign w:val="center"/>
          </w:tcPr>
          <w:p>
            <w:pPr>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2007.11</w:t>
            </w:r>
          </w:p>
        </w:tc>
        <w:tc>
          <w:tcPr>
            <w:tcW w:w="741" w:type="dxa"/>
            <w:vAlign w:val="center"/>
          </w:tcPr>
          <w:p>
            <w:pPr>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820" w:type="dxa"/>
          </w:tcPr>
          <w:p>
            <w:pPr>
              <w:jc w:val="right"/>
              <w:rPr>
                <w:rFonts w:ascii="宋体" w:hAnsi="宋体"/>
                <w:color w:val="000000" w:themeColor="text1"/>
                <w:szCs w:val="21"/>
                <w14:textFill>
                  <w14:solidFill>
                    <w14:schemeClr w14:val="tx1"/>
                  </w14:solidFill>
                </w14:textFill>
              </w:rPr>
            </w:pPr>
          </w:p>
          <w:p>
            <w:pPr>
              <w:ind w:right="21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2" w:hRule="exact"/>
          <w:jc w:val="center"/>
        </w:trPr>
        <w:tc>
          <w:tcPr>
            <w:tcW w:w="1449" w:type="dxa"/>
            <w:vAlign w:val="center"/>
          </w:tcPr>
          <w:p>
            <w:pPr>
              <w:rPr>
                <w:rFonts w:ascii="宋体" w:hAnsi="宋体"/>
                <w:color w:val="000000" w:themeColor="text1"/>
                <w:szCs w:val="21"/>
                <w14:textFill>
                  <w14:solidFill>
                    <w14:schemeClr w14:val="tx1"/>
                  </w14:solidFill>
                </w14:textFill>
              </w:rPr>
            </w:pPr>
            <w:r>
              <w:rPr>
                <w:b/>
                <w:sz w:val="24"/>
                <w:szCs w:val="24"/>
              </w:rPr>
              <w:t>Tan WQ (谈伟强)</w:t>
            </w:r>
            <w:r>
              <w:rPr>
                <w:sz w:val="24"/>
                <w:szCs w:val="24"/>
              </w:rPr>
              <w:t>, Xu JH, Yao JM.</w:t>
            </w:r>
          </w:p>
        </w:tc>
        <w:tc>
          <w:tcPr>
            <w:tcW w:w="2951" w:type="dxa"/>
            <w:vAlign w:val="center"/>
          </w:tcPr>
          <w:p>
            <w:pPr>
              <w:rPr>
                <w:rFonts w:ascii="宋体" w:hAnsi="宋体"/>
                <w:color w:val="000000" w:themeColor="text1"/>
                <w:szCs w:val="21"/>
                <w14:textFill>
                  <w14:solidFill>
                    <w14:schemeClr w14:val="tx1"/>
                  </w14:solidFill>
                </w14:textFill>
              </w:rPr>
            </w:pPr>
            <w:r>
              <w:rPr>
                <w:sz w:val="24"/>
                <w:szCs w:val="24"/>
              </w:rPr>
              <w:t>Vascularized composite toenail flap for distal defects of finger. J Plast Reconstr Aesthet Surg.</w:t>
            </w:r>
          </w:p>
        </w:tc>
        <w:tc>
          <w:tcPr>
            <w:tcW w:w="2116" w:type="dxa"/>
            <w:vAlign w:val="center"/>
          </w:tcPr>
          <w:p>
            <w:pPr>
              <w:rPr>
                <w:rFonts w:ascii="宋体" w:hAnsi="宋体"/>
                <w:color w:val="000000" w:themeColor="text1"/>
                <w:szCs w:val="21"/>
                <w14:textFill>
                  <w14:solidFill>
                    <w14:schemeClr w14:val="tx1"/>
                  </w14:solidFill>
                </w14:textFill>
              </w:rPr>
            </w:pPr>
            <w:r>
              <w:rPr>
                <w:sz w:val="24"/>
                <w:szCs w:val="24"/>
              </w:rPr>
              <w:t>2010 Dec;63(12):2201-3.</w:t>
            </w:r>
          </w:p>
        </w:tc>
        <w:tc>
          <w:tcPr>
            <w:tcW w:w="996"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2010.12</w:t>
            </w:r>
          </w:p>
        </w:tc>
        <w:tc>
          <w:tcPr>
            <w:tcW w:w="741"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c>
          <w:tcPr>
            <w:tcW w:w="820" w:type="dxa"/>
          </w:tcPr>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1449" w:type="dxa"/>
            <w:vAlign w:val="center"/>
          </w:tcPr>
          <w:p>
            <w:pPr>
              <w:rPr>
                <w:rFonts w:ascii="宋体" w:hAnsi="宋体"/>
                <w:color w:val="000000" w:themeColor="text1"/>
                <w:szCs w:val="21"/>
                <w14:textFill>
                  <w14:solidFill>
                    <w14:schemeClr w14:val="tx1"/>
                  </w14:solidFill>
                </w14:textFill>
              </w:rPr>
            </w:pPr>
            <w:r>
              <w:rPr>
                <w:sz w:val="24"/>
                <w:szCs w:val="24"/>
              </w:rPr>
              <w:t>Xu JH, Gao ZJ, Yao JM, Tan WQ, Dawreeawo J.</w:t>
            </w:r>
          </w:p>
        </w:tc>
        <w:tc>
          <w:tcPr>
            <w:tcW w:w="2951" w:type="dxa"/>
            <w:vAlign w:val="center"/>
          </w:tcPr>
          <w:p>
            <w:pPr>
              <w:rPr>
                <w:rFonts w:ascii="宋体" w:hAnsi="宋体"/>
                <w:color w:val="000000" w:themeColor="text1"/>
                <w:szCs w:val="21"/>
                <w14:textFill>
                  <w14:solidFill>
                    <w14:schemeClr w14:val="tx1"/>
                  </w14:solidFill>
                </w14:textFill>
              </w:rPr>
            </w:pPr>
            <w:r>
              <w:rPr>
                <w:sz w:val="24"/>
                <w:szCs w:val="24"/>
              </w:rPr>
              <w:t>Foster replantation of fingertip using neighbouring digital artery in a young child. J Plast Reconstr Aesthet Surg.</w:t>
            </w:r>
          </w:p>
        </w:tc>
        <w:tc>
          <w:tcPr>
            <w:tcW w:w="2116" w:type="dxa"/>
            <w:vAlign w:val="center"/>
          </w:tcPr>
          <w:p>
            <w:pPr>
              <w:rPr>
                <w:sz w:val="24"/>
                <w:szCs w:val="24"/>
              </w:rPr>
            </w:pPr>
            <w:r>
              <w:rPr>
                <w:sz w:val="24"/>
                <w:szCs w:val="24"/>
              </w:rPr>
              <w:t>2010 Jun;63(6):e532-4.</w:t>
            </w:r>
          </w:p>
          <w:p>
            <w:pPr>
              <w:rPr>
                <w:rFonts w:ascii="宋体" w:hAnsi="宋体"/>
                <w:color w:val="000000" w:themeColor="text1"/>
                <w:szCs w:val="21"/>
                <w14:textFill>
                  <w14:solidFill>
                    <w14:schemeClr w14:val="tx1"/>
                  </w14:solidFill>
                </w14:textFill>
              </w:rPr>
            </w:pPr>
          </w:p>
        </w:tc>
        <w:tc>
          <w:tcPr>
            <w:tcW w:w="996" w:type="dxa"/>
            <w:vAlign w:val="center"/>
          </w:tcPr>
          <w:p>
            <w:pPr>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2010.6</w:t>
            </w:r>
          </w:p>
        </w:tc>
        <w:tc>
          <w:tcPr>
            <w:tcW w:w="741" w:type="dxa"/>
            <w:vAlign w:val="center"/>
          </w:tcPr>
          <w:p>
            <w:pPr>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c>
          <w:tcPr>
            <w:tcW w:w="820" w:type="dxa"/>
          </w:tcPr>
          <w:p>
            <w:pPr>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6" w:hRule="exact"/>
          <w:jc w:val="center"/>
        </w:trPr>
        <w:tc>
          <w:tcPr>
            <w:tcW w:w="1449" w:type="dxa"/>
            <w:vAlign w:val="center"/>
          </w:tcPr>
          <w:p>
            <w:pPr>
              <w:rPr>
                <w:rFonts w:ascii="宋体" w:hAnsi="宋体"/>
                <w:color w:val="000000" w:themeColor="text1"/>
                <w:szCs w:val="21"/>
                <w14:textFill>
                  <w14:solidFill>
                    <w14:schemeClr w14:val="tx1"/>
                  </w14:solidFill>
                </w14:textFill>
              </w:rPr>
            </w:pPr>
            <w:r>
              <w:rPr>
                <w:sz w:val="24"/>
                <w:szCs w:val="24"/>
              </w:rPr>
              <w:t xml:space="preserve">Wang C, Huang X, </w:t>
            </w:r>
            <w:r>
              <w:rPr>
                <w:b/>
                <w:sz w:val="24"/>
                <w:szCs w:val="24"/>
              </w:rPr>
              <w:t>Tan W* (谈伟强)</w:t>
            </w:r>
          </w:p>
        </w:tc>
        <w:tc>
          <w:tcPr>
            <w:tcW w:w="2951" w:type="dxa"/>
            <w:vAlign w:val="center"/>
          </w:tcPr>
          <w:p>
            <w:pPr>
              <w:rPr>
                <w:rFonts w:ascii="宋体" w:hAnsi="宋体"/>
                <w:color w:val="000000" w:themeColor="text1"/>
                <w:szCs w:val="21"/>
                <w14:textFill>
                  <w14:solidFill>
                    <w14:schemeClr w14:val="tx1"/>
                  </w14:solidFill>
                </w14:textFill>
              </w:rPr>
            </w:pPr>
            <w:r>
              <w:rPr>
                <w:sz w:val="24"/>
                <w:szCs w:val="24"/>
              </w:rPr>
              <w:t>A New Skill for Treating Unclassified Thumb Polydactyly: Ablation via a Periosteal Incision. Aesthetic Plast Surg.</w:t>
            </w:r>
          </w:p>
        </w:tc>
        <w:tc>
          <w:tcPr>
            <w:tcW w:w="2116" w:type="dxa"/>
            <w:vAlign w:val="center"/>
          </w:tcPr>
          <w:p>
            <w:pPr>
              <w:rPr>
                <w:rFonts w:ascii="宋体" w:hAnsi="宋体"/>
                <w:color w:val="000000" w:themeColor="text1"/>
                <w:szCs w:val="21"/>
                <w14:textFill>
                  <w14:solidFill>
                    <w14:schemeClr w14:val="tx1"/>
                  </w14:solidFill>
                </w14:textFill>
              </w:rPr>
            </w:pPr>
            <w:r>
              <w:rPr>
                <w:sz w:val="24"/>
                <w:szCs w:val="24"/>
              </w:rPr>
              <w:t>2012 Aug;36(4):928-33.</w:t>
            </w:r>
          </w:p>
        </w:tc>
        <w:tc>
          <w:tcPr>
            <w:tcW w:w="996" w:type="dxa"/>
            <w:vAlign w:val="center"/>
          </w:tcPr>
          <w:p>
            <w:pPr>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2012.8</w:t>
            </w:r>
          </w:p>
        </w:tc>
        <w:tc>
          <w:tcPr>
            <w:tcW w:w="741" w:type="dxa"/>
            <w:vAlign w:val="center"/>
          </w:tcPr>
          <w:p>
            <w:pPr>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820" w:type="dxa"/>
          </w:tcPr>
          <w:p>
            <w:pPr>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7" w:hRule="exact"/>
          <w:jc w:val="center"/>
        </w:trPr>
        <w:tc>
          <w:tcPr>
            <w:tcW w:w="1449"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姚建民等</w:t>
            </w:r>
          </w:p>
        </w:tc>
        <w:tc>
          <w:tcPr>
            <w:tcW w:w="2951" w:type="dxa"/>
            <w:vAlign w:val="center"/>
          </w:tcPr>
          <w:p>
            <w:pPr>
              <w:rPr>
                <w:rFonts w:ascii="宋体" w:hAnsi="宋体"/>
                <w:color w:val="000000" w:themeColor="text1"/>
                <w:szCs w:val="21"/>
                <w14:textFill>
                  <w14:solidFill>
                    <w14:schemeClr w14:val="tx1"/>
                  </w14:solidFill>
                </w14:textFill>
              </w:rPr>
            </w:pPr>
            <w:r>
              <w:rPr>
                <w:rFonts w:hint="eastAsia"/>
                <w:sz w:val="24"/>
                <w:szCs w:val="24"/>
              </w:rPr>
              <w:t>手足部创面皮瓣修复临床手术图谱</w:t>
            </w:r>
          </w:p>
        </w:tc>
        <w:tc>
          <w:tcPr>
            <w:tcW w:w="2116" w:type="dxa"/>
            <w:vAlign w:val="center"/>
          </w:tcPr>
          <w:p>
            <w:pPr>
              <w:rPr>
                <w:rFonts w:ascii="宋体" w:hAnsi="宋体"/>
                <w:color w:val="000000" w:themeColor="text1"/>
                <w:szCs w:val="21"/>
                <w14:textFill>
                  <w14:solidFill>
                    <w14:schemeClr w14:val="tx1"/>
                  </w14:solidFill>
                </w14:textFill>
              </w:rPr>
            </w:pPr>
            <w:r>
              <w:rPr>
                <w:rFonts w:hint="eastAsia"/>
                <w:sz w:val="24"/>
                <w:szCs w:val="24"/>
              </w:rPr>
              <w:t>浙江科技出版社. 7-5431-2950-8.</w:t>
            </w:r>
          </w:p>
        </w:tc>
        <w:tc>
          <w:tcPr>
            <w:tcW w:w="996" w:type="dxa"/>
            <w:vAlign w:val="center"/>
          </w:tcPr>
          <w:p>
            <w:pPr>
              <w:jc w:val="right"/>
              <w:rPr>
                <w:rFonts w:ascii="宋体" w:hAnsi="宋体"/>
                <w:color w:val="000000" w:themeColor="text1"/>
                <w:szCs w:val="21"/>
                <w14:textFill>
                  <w14:solidFill>
                    <w14:schemeClr w14:val="tx1"/>
                  </w14:solidFill>
                </w14:textFill>
              </w:rPr>
            </w:pPr>
            <w:r>
              <w:rPr>
                <w:rFonts w:hint="eastAsia"/>
                <w:sz w:val="24"/>
                <w:szCs w:val="24"/>
              </w:rPr>
              <w:t>2006.12</w:t>
            </w:r>
          </w:p>
        </w:tc>
        <w:tc>
          <w:tcPr>
            <w:tcW w:w="741" w:type="dxa"/>
            <w:vAlign w:val="center"/>
          </w:tcPr>
          <w:p>
            <w:pPr>
              <w:jc w:val="right"/>
              <w:rPr>
                <w:rFonts w:ascii="宋体" w:hAnsi="宋体"/>
                <w:color w:val="000000" w:themeColor="text1"/>
                <w:szCs w:val="21"/>
                <w14:textFill>
                  <w14:solidFill>
                    <w14:schemeClr w14:val="tx1"/>
                  </w14:solidFill>
                </w14:textFill>
              </w:rPr>
            </w:pPr>
          </w:p>
        </w:tc>
        <w:tc>
          <w:tcPr>
            <w:tcW w:w="820" w:type="dxa"/>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exact"/>
          <w:jc w:val="center"/>
        </w:trPr>
        <w:tc>
          <w:tcPr>
            <w:tcW w:w="7512" w:type="dxa"/>
            <w:gridSpan w:val="4"/>
            <w:vAlign w:val="center"/>
          </w:tcPr>
          <w:p>
            <w:pPr>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  计:</w:t>
            </w:r>
          </w:p>
        </w:tc>
        <w:tc>
          <w:tcPr>
            <w:tcW w:w="741" w:type="dxa"/>
            <w:vAlign w:val="center"/>
          </w:tcPr>
          <w:p>
            <w:pPr>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w:t>
            </w:r>
          </w:p>
        </w:tc>
        <w:tc>
          <w:tcPr>
            <w:tcW w:w="820" w:type="dxa"/>
            <w:vAlign w:val="center"/>
          </w:tcPr>
          <w:p>
            <w:pPr>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w:t>
            </w:r>
          </w:p>
        </w:tc>
      </w:tr>
    </w:tbl>
    <w:p>
      <w:pPr>
        <w:rPr>
          <w:color w:val="000000" w:themeColor="text1"/>
          <w14:textFill>
            <w14:solidFill>
              <w14:schemeClr w14:val="tx1"/>
            </w14:solidFill>
          </w14:textFill>
        </w:rPr>
      </w:pPr>
    </w:p>
    <w:p>
      <w:pPr>
        <w:ind w:firstLine="482"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承诺：</w:t>
      </w:r>
      <w:r>
        <w:rPr>
          <w:rFonts w:hint="eastAsia" w:ascii="仿宋_GB2312" w:hAnsi="宋体" w:eastAsia="仿宋_GB2312"/>
          <w:color w:val="000000" w:themeColor="text1"/>
          <w:sz w:val="24"/>
          <w14:textFill>
            <w14:solidFill>
              <w14:schemeClr w14:val="tx1"/>
            </w14:solidFill>
          </w14:textFill>
        </w:rPr>
        <w:t>上述第八、九部分的知识产权、论文、专著用于报奖的情况，已征得未列入项目完成单位或完成人的发明人（培育人）、权利人、作者的同意。</w:t>
      </w:r>
    </w:p>
    <w:p>
      <w:pPr>
        <w:ind w:firstLine="480" w:firstLineChars="200"/>
        <w:rPr>
          <w:rFonts w:ascii="仿宋_GB2312" w:hAnsi="宋体" w:eastAsia="仿宋_GB2312"/>
          <w:color w:val="000000" w:themeColor="text1"/>
          <w:sz w:val="24"/>
          <w14:textFill>
            <w14:solidFill>
              <w14:schemeClr w14:val="tx1"/>
            </w14:solidFill>
          </w14:textFill>
        </w:rPr>
      </w:pPr>
    </w:p>
    <w:p>
      <w:pPr>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第一完成人签字：</w:t>
      </w:r>
    </w:p>
    <w:p>
      <w:pPr>
        <w:ind w:firstLine="480" w:firstLineChars="200"/>
        <w:rPr>
          <w:rFonts w:ascii="仿宋_GB2312" w:hAnsi="宋体" w:eastAsia="仿宋_GB2312"/>
          <w:color w:val="000000" w:themeColor="text1"/>
          <w:sz w:val="24"/>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十、主要完成人员情况表</w:t>
      </w:r>
    </w:p>
    <w:tbl>
      <w:tblPr>
        <w:tblStyle w:val="14"/>
        <w:tblW w:w="96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838"/>
        <w:gridCol w:w="771"/>
        <w:gridCol w:w="1540"/>
        <w:gridCol w:w="71"/>
        <w:gridCol w:w="383"/>
        <w:gridCol w:w="1543"/>
        <w:gridCol w:w="16"/>
        <w:gridCol w:w="1257"/>
        <w:gridCol w:w="26"/>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姓    名</w:t>
            </w:r>
          </w:p>
        </w:tc>
        <w:tc>
          <w:tcPr>
            <w:tcW w:w="1609" w:type="dxa"/>
            <w:gridSpan w:val="2"/>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宋体" w:cs="宋体"/>
                <w:color w:val="000000"/>
                <w:kern w:val="0"/>
                <w:szCs w:val="21"/>
              </w:rPr>
              <w:t>谈伟强</w:t>
            </w: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排    名</w:t>
            </w:r>
          </w:p>
        </w:tc>
        <w:tc>
          <w:tcPr>
            <w:tcW w:w="1926" w:type="dxa"/>
            <w:gridSpan w:val="2"/>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w:t>
            </w:r>
          </w:p>
        </w:tc>
        <w:tc>
          <w:tcPr>
            <w:tcW w:w="1273" w:type="dxa"/>
            <w:gridSpan w:val="2"/>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政治面貌</w:t>
            </w:r>
          </w:p>
        </w:tc>
        <w:tc>
          <w:tcPr>
            <w:tcW w:w="1636"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身份证号</w:t>
            </w:r>
          </w:p>
        </w:tc>
        <w:tc>
          <w:tcPr>
            <w:tcW w:w="5162" w:type="dxa"/>
            <w:gridSpan w:val="7"/>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83"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性    别</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民    族</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出生年月</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 生 地</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技术职称</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主任医师</w:t>
            </w: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文化程度</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研究生</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最高学位</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博士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所学专业</w:t>
            </w:r>
          </w:p>
        </w:tc>
        <w:tc>
          <w:tcPr>
            <w:tcW w:w="3220" w:type="dxa"/>
            <w:gridSpan w:val="4"/>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临床医学（八年制）</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现从事专业</w:t>
            </w:r>
          </w:p>
        </w:tc>
        <w:tc>
          <w:tcPr>
            <w:tcW w:w="2893"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整形外科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毕业学校</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毕业时间</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电子信箱</w:t>
            </w:r>
          </w:p>
        </w:tc>
        <w:tc>
          <w:tcPr>
            <w:tcW w:w="1609" w:type="dxa"/>
            <w:gridSpan w:val="2"/>
            <w:tcBorders>
              <w:righ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540" w:type="dxa"/>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办公电话</w:t>
            </w:r>
          </w:p>
        </w:tc>
        <w:tc>
          <w:tcPr>
            <w:tcW w:w="2013" w:type="dxa"/>
            <w:gridSpan w:val="4"/>
            <w:tcBorders>
              <w:lef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移动电话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工作单位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浙江大学医学院附属第四医院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二级单位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整形外科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完成单位</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浙江大学医学院附属第四医院</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联系电话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9"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曾获科技奖励情况</w:t>
            </w:r>
          </w:p>
        </w:tc>
        <w:tc>
          <w:tcPr>
            <w:tcW w:w="7217" w:type="dxa"/>
            <w:gridSpan w:val="9"/>
            <w:shd w:val="clear" w:color="auto" w:fill="auto"/>
            <w:vAlign w:val="center"/>
          </w:tcPr>
          <w:p>
            <w:pPr>
              <w:pStyle w:val="34"/>
              <w:numPr>
                <w:ilvl w:val="0"/>
                <w:numId w:val="1"/>
              </w:numPr>
              <w:ind w:firstLineChars="0"/>
              <w:rPr>
                <w:rFonts w:ascii="宋体" w:hAnsi="宋体"/>
                <w:sz w:val="24"/>
                <w:szCs w:val="24"/>
              </w:rPr>
            </w:pPr>
            <w:r>
              <w:rPr>
                <w:rFonts w:hint="eastAsia" w:ascii="宋体" w:hAnsi="宋体"/>
                <w:sz w:val="24"/>
                <w:szCs w:val="24"/>
              </w:rPr>
              <w:t>眼部整形美容手术的技术改良研究，浙江省科学技术进步奖三等奖，浙江省科技厅，2018年8月</w:t>
            </w:r>
          </w:p>
          <w:p>
            <w:pPr>
              <w:pStyle w:val="34"/>
              <w:numPr>
                <w:ilvl w:val="0"/>
                <w:numId w:val="1"/>
              </w:numPr>
              <w:ind w:firstLineChars="0"/>
              <w:rPr>
                <w:rFonts w:ascii="宋体" w:hAnsi="宋体"/>
                <w:sz w:val="24"/>
                <w:szCs w:val="24"/>
              </w:rPr>
            </w:pPr>
            <w:r>
              <w:rPr>
                <w:rFonts w:hint="eastAsia"/>
                <w:sz w:val="24"/>
                <w:szCs w:val="24"/>
              </w:rPr>
              <w:t>眼部</w:t>
            </w:r>
            <w:r>
              <w:rPr>
                <w:sz w:val="24"/>
                <w:szCs w:val="24"/>
              </w:rPr>
              <w:t>整形美容手术的技术改良研究</w:t>
            </w:r>
            <w:r>
              <w:rPr>
                <w:rFonts w:hint="eastAsia"/>
                <w:sz w:val="24"/>
                <w:szCs w:val="24"/>
              </w:rPr>
              <w:t>，浙江省医药卫生科技奖二等奖，浙江省卫计委（1</w:t>
            </w:r>
            <w:r>
              <w:rPr>
                <w:sz w:val="24"/>
                <w:szCs w:val="24"/>
              </w:rPr>
              <w:t>7033</w:t>
            </w:r>
            <w:r>
              <w:rPr>
                <w:rFonts w:hint="eastAsia"/>
                <w:sz w:val="24"/>
                <w:szCs w:val="24"/>
              </w:rPr>
              <w:t>），201</w:t>
            </w:r>
            <w:r>
              <w:rPr>
                <w:sz w:val="24"/>
                <w:szCs w:val="24"/>
              </w:rPr>
              <w:t>7</w:t>
            </w:r>
            <w:r>
              <w:rPr>
                <w:rFonts w:hint="eastAsia"/>
                <w:sz w:val="24"/>
                <w:szCs w:val="24"/>
              </w:rPr>
              <w:t>年4月</w:t>
            </w:r>
          </w:p>
          <w:p>
            <w:pPr>
              <w:pStyle w:val="34"/>
              <w:numPr>
                <w:ilvl w:val="0"/>
                <w:numId w:val="1"/>
              </w:numPr>
              <w:ind w:firstLineChars="0"/>
              <w:rPr>
                <w:rFonts w:ascii="宋体" w:hAnsi="宋体"/>
                <w:sz w:val="24"/>
                <w:szCs w:val="24"/>
              </w:rPr>
            </w:pPr>
            <w:r>
              <w:rPr>
                <w:rFonts w:hint="eastAsia"/>
                <w:sz w:val="24"/>
                <w:szCs w:val="24"/>
              </w:rPr>
              <w:t>VEGF缓释系统提高脂肪移植成活率的研究，浙江省医药卫生科技奖三等奖，浙江省卫计委（1</w:t>
            </w:r>
            <w:r>
              <w:rPr>
                <w:sz w:val="24"/>
                <w:szCs w:val="24"/>
              </w:rPr>
              <w:t>6</w:t>
            </w:r>
            <w:r>
              <w:rPr>
                <w:rFonts w:hint="eastAsia"/>
                <w:sz w:val="24"/>
                <w:szCs w:val="24"/>
              </w:rPr>
              <w:t>658），2016年3月</w:t>
            </w:r>
          </w:p>
          <w:p>
            <w:pPr>
              <w:ind w:firstLine="360" w:firstLineChars="150"/>
              <w:rPr>
                <w:rFonts w:ascii="宋体" w:hAnsi="宋体"/>
                <w:sz w:val="24"/>
                <w:szCs w:val="24"/>
              </w:rPr>
            </w:pPr>
            <w:r>
              <w:rPr>
                <w:rFonts w:hint="eastAsia" w:ascii="宋体" w:hAnsi="宋体"/>
                <w:sz w:val="24"/>
                <w:szCs w:val="24"/>
              </w:rPr>
              <w:t>以上均为</w:t>
            </w:r>
            <w:r>
              <w:rPr>
                <w:rFonts w:ascii="宋体" w:hAnsi="宋体"/>
                <w:sz w:val="24"/>
                <w:szCs w:val="24"/>
              </w:rPr>
              <w:t>第一</w:t>
            </w:r>
            <w:r>
              <w:rPr>
                <w:rFonts w:hint="eastAsia" w:ascii="宋体" w:hAnsi="宋体"/>
                <w:sz w:val="24"/>
                <w:szCs w:val="24"/>
              </w:rPr>
              <w:t>完成</w:t>
            </w:r>
            <w:r>
              <w:rPr>
                <w:rFonts w:ascii="宋体" w:hAnsi="宋体"/>
                <w:sz w:val="24"/>
                <w:szCs w:val="24"/>
              </w:rPr>
              <w:t>人</w:t>
            </w:r>
            <w:r>
              <w:rPr>
                <w:rFonts w:hint="eastAsia" w:ascii="宋体" w:hAnsi="宋体"/>
                <w:sz w:val="24"/>
                <w:szCs w:val="24"/>
              </w:rPr>
              <w:t>员</w:t>
            </w:r>
          </w:p>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参加本项目起止时间</w:t>
            </w:r>
          </w:p>
        </w:tc>
        <w:tc>
          <w:tcPr>
            <w:tcW w:w="4324" w:type="dxa"/>
            <w:gridSpan w:val="6"/>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起始：2006.12</w:t>
            </w:r>
          </w:p>
        </w:tc>
        <w:tc>
          <w:tcPr>
            <w:tcW w:w="2893" w:type="dxa"/>
            <w:gridSpan w:val="3"/>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完成：2018.9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3" w:type="dxa"/>
            <w:gridSpan w:val="11"/>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对本项目主要科技创新的创造性贡献（限300字）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exact"/>
        </w:trPr>
        <w:tc>
          <w:tcPr>
            <w:tcW w:w="9663" w:type="dxa"/>
            <w:gridSpan w:val="11"/>
            <w:shd w:val="clear" w:color="auto" w:fill="auto"/>
            <w:vAlign w:val="center"/>
          </w:tcPr>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全权负责项目的设计、实施和推广应用。负责绝大部分基础实验项目的设计、资金调配和论文书写指导；负责绝大部分临床研究中病例的筛选、手术的设计实施、资料收集、随访工作和论文书写指导。</w:t>
            </w: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1" w:hRule="atLeast"/>
        </w:trPr>
        <w:tc>
          <w:tcPr>
            <w:tcW w:w="5211" w:type="dxa"/>
            <w:gridSpan w:val="6"/>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声明：</w:t>
            </w:r>
            <w:r>
              <w:rPr>
                <w:rFonts w:hint="eastAsia" w:ascii="仿宋_GB2312" w:eastAsia="仿宋_GB2312"/>
                <w:color w:val="000000" w:themeColor="text1"/>
                <w14:textFill>
                  <w14:solidFill>
                    <w14:schemeClr w14:val="tx1"/>
                  </w14:solidFill>
                </w14:textFill>
              </w:rPr>
              <w:t>本人完全同意完成人排名，严格按照《浙江省科学技术奖励办法》及相应规定，省科学技术厅对提名工作的具体要求，如实提供了本提名书及其相关材料，且不存在任何违反《中华人民共和国保守国家秘密法》和《科技成果保密规定》等相关法律法规及侵犯他人知识产权的情形。提名书中主要创新内容、列入计数的知识产权和发表的论文为本项目独有，且未在已获国家、省科技奖励项目或本年度其它提名项目中使用。如有不符，本人愿意承担相关责任。</w:t>
            </w:r>
          </w:p>
          <w:p>
            <w:pPr>
              <w:adjustRightInd w:val="0"/>
              <w:snapToGrid w:val="0"/>
              <w:ind w:firstLine="2205" w:firstLineChars="105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签名：</w:t>
            </w: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c>
          <w:tcPr>
            <w:tcW w:w="4452" w:type="dxa"/>
            <w:gridSpan w:val="5"/>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完成单位声明：</w:t>
            </w:r>
            <w:r>
              <w:rPr>
                <w:rFonts w:hint="eastAsia" w:ascii="仿宋_GB2312" w:eastAsia="仿宋_GB2312"/>
                <w:color w:val="000000" w:themeColor="text1"/>
                <w14:textFill>
                  <w14:solidFill>
                    <w14:schemeClr w14:val="tx1"/>
                  </w14:solidFill>
                </w14:textFill>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工作单位声明：</w:t>
            </w:r>
            <w:r>
              <w:rPr>
                <w:rFonts w:hint="eastAsia" w:ascii="仿宋_GB2312" w:eastAsia="仿宋_GB2312"/>
                <w:color w:val="000000" w:themeColor="text1"/>
                <w14:textFill>
                  <w14:solidFill>
                    <w14:schemeClr w14:val="tx1"/>
                  </w14:solidFill>
                </w14:textFill>
              </w:rPr>
              <w:t>本单位对该完成人被提名无异议。</w:t>
            </w:r>
          </w:p>
          <w:p>
            <w:pPr>
              <w:adjustRightInd w:val="0"/>
              <w:snapToGrid w:val="0"/>
              <w:ind w:firstLine="420" w:firstLineChars="200"/>
              <w:rPr>
                <w:rFonts w:ascii="仿宋_GB2312" w:eastAsia="仿宋_GB2312"/>
                <w:color w:val="000000" w:themeColor="text1"/>
                <w14:textFill>
                  <w14:solidFill>
                    <w14:schemeClr w14:val="tx1"/>
                  </w14:solidFill>
                </w14:textFill>
              </w:rPr>
            </w:pPr>
          </w:p>
          <w:p>
            <w:pPr>
              <w:adjustRightInd w:val="0"/>
              <w:snapToGrid w:val="0"/>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单位（盖章）</w:t>
            </w:r>
          </w:p>
          <w:p>
            <w:pPr>
              <w:adjustRightInd w:val="0"/>
              <w:snapToGrid w:val="0"/>
              <w:ind w:firstLine="42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r>
    </w:tbl>
    <w:p>
      <w:pPr>
        <w:jc w:val="center"/>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十、主要完成人员情况表</w:t>
      </w:r>
    </w:p>
    <w:tbl>
      <w:tblPr>
        <w:tblStyle w:val="14"/>
        <w:tblW w:w="96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838"/>
        <w:gridCol w:w="771"/>
        <w:gridCol w:w="1540"/>
        <w:gridCol w:w="71"/>
        <w:gridCol w:w="383"/>
        <w:gridCol w:w="1543"/>
        <w:gridCol w:w="16"/>
        <w:gridCol w:w="1257"/>
        <w:gridCol w:w="26"/>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姓    名</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施帮辉</w:t>
            </w: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排    名</w:t>
            </w:r>
          </w:p>
        </w:tc>
        <w:tc>
          <w:tcPr>
            <w:tcW w:w="1926" w:type="dxa"/>
            <w:gridSpan w:val="2"/>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2</w:t>
            </w:r>
          </w:p>
        </w:tc>
        <w:tc>
          <w:tcPr>
            <w:tcW w:w="1273" w:type="dxa"/>
            <w:gridSpan w:val="2"/>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政治面貌</w:t>
            </w:r>
          </w:p>
        </w:tc>
        <w:tc>
          <w:tcPr>
            <w:tcW w:w="1636"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身份证号</w:t>
            </w:r>
          </w:p>
        </w:tc>
        <w:tc>
          <w:tcPr>
            <w:tcW w:w="5162" w:type="dxa"/>
            <w:gridSpan w:val="7"/>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83"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性    别</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民    族</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出生年月</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 生 地</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技术职称</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住院医师</w:t>
            </w: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文化程度</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研究生</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最高学位</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硕士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所学专业</w:t>
            </w:r>
          </w:p>
        </w:tc>
        <w:tc>
          <w:tcPr>
            <w:tcW w:w="3220" w:type="dxa"/>
            <w:gridSpan w:val="4"/>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临床医学</w:t>
            </w:r>
            <w:r>
              <w:rPr>
                <w:rFonts w:ascii="仿宋_GB2312" w:eastAsia="仿宋_GB2312"/>
                <w:color w:val="000000" w:themeColor="text1"/>
                <w:sz w:val="24"/>
                <w:szCs w:val="24"/>
                <w14:textFill>
                  <w14:solidFill>
                    <w14:schemeClr w14:val="tx1"/>
                  </w14:solidFill>
                </w14:textFill>
              </w:rPr>
              <w:t>七年制</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现从事专业</w:t>
            </w:r>
          </w:p>
        </w:tc>
        <w:tc>
          <w:tcPr>
            <w:tcW w:w="2893"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整形外科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毕业学校</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毕业时间</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电子信箱</w:t>
            </w:r>
          </w:p>
        </w:tc>
        <w:tc>
          <w:tcPr>
            <w:tcW w:w="1609" w:type="dxa"/>
            <w:gridSpan w:val="2"/>
            <w:tcBorders>
              <w:righ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540" w:type="dxa"/>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办公电话</w:t>
            </w:r>
          </w:p>
        </w:tc>
        <w:tc>
          <w:tcPr>
            <w:tcW w:w="2013" w:type="dxa"/>
            <w:gridSpan w:val="4"/>
            <w:tcBorders>
              <w:lef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移动电话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工作单位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w:t>
            </w:r>
            <w:r>
              <w:rPr>
                <w:rFonts w:ascii="仿宋_GB2312" w:eastAsia="仿宋_GB2312"/>
                <w:color w:val="000000" w:themeColor="text1"/>
                <w:sz w:val="24"/>
                <w:szCs w:val="24"/>
                <w14:textFill>
                  <w14:solidFill>
                    <w14:schemeClr w14:val="tx1"/>
                  </w14:solidFill>
                </w14:textFill>
              </w:rPr>
              <w:t>附属第四医院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二级单位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整形外科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完成单位</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浙江大学医学院附属第四医院</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联系电话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曾获科技奖励情况</w:t>
            </w:r>
          </w:p>
        </w:tc>
        <w:tc>
          <w:tcPr>
            <w:tcW w:w="7217" w:type="dxa"/>
            <w:gridSpan w:val="9"/>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sz w:val="24"/>
                <w:szCs w:val="24"/>
              </w:rPr>
              <w:t>眼部</w:t>
            </w:r>
            <w:r>
              <w:rPr>
                <w:sz w:val="24"/>
                <w:szCs w:val="24"/>
              </w:rPr>
              <w:t>整形美容手术的技术改良研究</w:t>
            </w:r>
            <w:r>
              <w:rPr>
                <w:rFonts w:hint="eastAsia"/>
                <w:sz w:val="24"/>
                <w:szCs w:val="24"/>
              </w:rPr>
              <w:t>，浙江省医药卫生科技奖二等奖，浙江省卫计委（1</w:t>
            </w:r>
            <w:r>
              <w:rPr>
                <w:sz w:val="24"/>
                <w:szCs w:val="24"/>
              </w:rPr>
              <w:t>7033</w:t>
            </w:r>
            <w:r>
              <w:rPr>
                <w:rFonts w:hint="eastAsia"/>
                <w:sz w:val="24"/>
                <w:szCs w:val="24"/>
              </w:rPr>
              <w:t>），201</w:t>
            </w:r>
            <w:r>
              <w:rPr>
                <w:sz w:val="24"/>
                <w:szCs w:val="24"/>
              </w:rPr>
              <w:t>7</w:t>
            </w:r>
            <w:r>
              <w:rPr>
                <w:rFonts w:hint="eastAsia"/>
                <w:sz w:val="24"/>
                <w:szCs w:val="24"/>
              </w:rPr>
              <w:t>年4月   第10完成人员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参加本项目起止时间</w:t>
            </w:r>
          </w:p>
        </w:tc>
        <w:tc>
          <w:tcPr>
            <w:tcW w:w="4324" w:type="dxa"/>
            <w:gridSpan w:val="6"/>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起始：2006.12</w:t>
            </w:r>
          </w:p>
        </w:tc>
        <w:tc>
          <w:tcPr>
            <w:tcW w:w="2893" w:type="dxa"/>
            <w:gridSpan w:val="3"/>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截止：2018.9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3" w:type="dxa"/>
            <w:gridSpan w:val="11"/>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对本项目主要科技创新的创造性贡献（限300字）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exact"/>
        </w:trPr>
        <w:tc>
          <w:tcPr>
            <w:tcW w:w="9663" w:type="dxa"/>
            <w:gridSpan w:val="11"/>
            <w:shd w:val="clear" w:color="auto" w:fill="auto"/>
            <w:vAlign w:val="center"/>
          </w:tcPr>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协助完成部分基础实验项目的实施、资料整理和结果反馈；协助完成部分临床研究病人的管理、手术的实施、随访工作及论文书写。</w:t>
            </w: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1" w:hRule="atLeast"/>
        </w:trPr>
        <w:tc>
          <w:tcPr>
            <w:tcW w:w="5211" w:type="dxa"/>
            <w:gridSpan w:val="6"/>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声明：</w:t>
            </w:r>
            <w:r>
              <w:rPr>
                <w:rFonts w:hint="eastAsia" w:ascii="仿宋_GB2312" w:eastAsia="仿宋_GB2312"/>
                <w:color w:val="000000" w:themeColor="text1"/>
                <w14:textFill>
                  <w14:solidFill>
                    <w14:schemeClr w14:val="tx1"/>
                  </w14:solidFill>
                </w14:textFill>
              </w:rPr>
              <w:t>本人完全同意完成人排名，严格按照《浙江省科学技术奖励办法》及相应规定，省科学技术厅对提名工作的具体要求，如实提供了本提名书及其相关材料，且不存在任何违反《中华人民共和国保守国家秘密法》和《科技成果保密规定》等相关法律法规及侵犯他人知识产权的情形。提名书中主要创新内容、列入计数的知识产权和发表的论文为本项目独有，且未在已获国家、省科技奖励项目或本年度其它提名项目中使用。如有不符，本人愿意承担相关责任。</w:t>
            </w:r>
          </w:p>
          <w:p>
            <w:pPr>
              <w:adjustRightInd w:val="0"/>
              <w:snapToGrid w:val="0"/>
              <w:ind w:firstLine="2205" w:firstLineChars="105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签名：</w:t>
            </w: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c>
          <w:tcPr>
            <w:tcW w:w="4452" w:type="dxa"/>
            <w:gridSpan w:val="5"/>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完成单位声明：</w:t>
            </w:r>
            <w:r>
              <w:rPr>
                <w:rFonts w:hint="eastAsia" w:ascii="仿宋_GB2312" w:eastAsia="仿宋_GB2312"/>
                <w:color w:val="000000" w:themeColor="text1"/>
                <w14:textFill>
                  <w14:solidFill>
                    <w14:schemeClr w14:val="tx1"/>
                  </w14:solidFill>
                </w14:textFill>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工作单位声明：</w:t>
            </w:r>
            <w:r>
              <w:rPr>
                <w:rFonts w:hint="eastAsia" w:ascii="仿宋_GB2312" w:eastAsia="仿宋_GB2312"/>
                <w:color w:val="000000" w:themeColor="text1"/>
                <w14:textFill>
                  <w14:solidFill>
                    <w14:schemeClr w14:val="tx1"/>
                  </w14:solidFill>
                </w14:textFill>
              </w:rPr>
              <w:t>本单位对该完成人被提名无异议。</w:t>
            </w:r>
          </w:p>
          <w:p>
            <w:pPr>
              <w:adjustRightInd w:val="0"/>
              <w:snapToGrid w:val="0"/>
              <w:ind w:firstLine="420" w:firstLineChars="200"/>
              <w:rPr>
                <w:rFonts w:ascii="仿宋_GB2312" w:eastAsia="仿宋_GB2312"/>
                <w:color w:val="000000" w:themeColor="text1"/>
                <w14:textFill>
                  <w14:solidFill>
                    <w14:schemeClr w14:val="tx1"/>
                  </w14:solidFill>
                </w14:textFill>
              </w:rPr>
            </w:pPr>
          </w:p>
          <w:p>
            <w:pPr>
              <w:adjustRightInd w:val="0"/>
              <w:snapToGrid w:val="0"/>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单位（盖章）</w:t>
            </w:r>
          </w:p>
          <w:p>
            <w:pPr>
              <w:adjustRightInd w:val="0"/>
              <w:snapToGrid w:val="0"/>
              <w:ind w:firstLine="42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r>
    </w:tbl>
    <w:p>
      <w:pPr>
        <w:jc w:val="center"/>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p>
    <w:tbl>
      <w:tblPr>
        <w:tblStyle w:val="14"/>
        <w:tblpPr w:leftFromText="180" w:rightFromText="180" w:vertAnchor="page" w:horzAnchor="margin" w:tblpY="273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838"/>
        <w:gridCol w:w="771"/>
        <w:gridCol w:w="1540"/>
        <w:gridCol w:w="71"/>
        <w:gridCol w:w="1925"/>
        <w:gridCol w:w="16"/>
        <w:gridCol w:w="1257"/>
        <w:gridCol w:w="26"/>
        <w:gridCol w:w="16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12"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姓    名</w:t>
            </w:r>
          </w:p>
        </w:tc>
        <w:tc>
          <w:tcPr>
            <w:tcW w:w="1609"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吴黎红</w:t>
            </w:r>
          </w:p>
        </w:tc>
        <w:tc>
          <w:tcPr>
            <w:tcW w:w="1611" w:type="dxa"/>
            <w:gridSpan w:val="2"/>
            <w:tcBorders>
              <w:top w:val="single" w:color="auto" w:sz="12"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排    名</w:t>
            </w:r>
          </w:p>
        </w:tc>
        <w:tc>
          <w:tcPr>
            <w:tcW w:w="1925" w:type="dxa"/>
            <w:tcBorders>
              <w:top w:val="single" w:color="auto" w:sz="12" w:space="0"/>
              <w:left w:val="single" w:color="auto" w:sz="6" w:space="0"/>
              <w:bottom w:val="single" w:color="auto" w:sz="6" w:space="0"/>
              <w:right w:val="single" w:color="auto" w:sz="4" w:space="0"/>
            </w:tcBorders>
            <w:vAlign w:val="center"/>
          </w:tcPr>
          <w:p>
            <w:pPr>
              <w:adjustRightInd w:val="0"/>
              <w:snapToGrid w:val="0"/>
              <w:jc w:val="center"/>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3</w:t>
            </w:r>
          </w:p>
        </w:tc>
        <w:tc>
          <w:tcPr>
            <w:tcW w:w="1273" w:type="dxa"/>
            <w:gridSpan w:val="2"/>
            <w:tcBorders>
              <w:top w:val="single" w:color="auto" w:sz="12" w:space="0"/>
              <w:left w:val="single" w:color="auto" w:sz="4" w:space="0"/>
              <w:bottom w:val="single" w:color="auto" w:sz="6"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政治面貌</w:t>
            </w:r>
          </w:p>
        </w:tc>
        <w:tc>
          <w:tcPr>
            <w:tcW w:w="1635" w:type="dxa"/>
            <w:gridSpan w:val="2"/>
            <w:tcBorders>
              <w:top w:val="single" w:color="auto" w:sz="12" w:space="0"/>
              <w:left w:val="single" w:color="auto" w:sz="4" w:space="0"/>
              <w:bottom w:val="single" w:color="auto" w:sz="6" w:space="0"/>
              <w:right w:val="single" w:color="auto" w:sz="12"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身份证号</w:t>
            </w:r>
          </w:p>
        </w:tc>
        <w:tc>
          <w:tcPr>
            <w:tcW w:w="5161" w:type="dxa"/>
            <w:gridSpan w:val="6"/>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仿宋_GB2312" w:eastAsia="仿宋_GB2312"/>
                <w:color w:val="000000"/>
                <w:sz w:val="24"/>
                <w:szCs w:val="24"/>
              </w:rPr>
            </w:pPr>
          </w:p>
        </w:tc>
        <w:tc>
          <w:tcPr>
            <w:tcW w:w="1283" w:type="dxa"/>
            <w:gridSpan w:val="2"/>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性    别</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民    族</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p>
        </w:tc>
        <w:tc>
          <w:tcPr>
            <w:tcW w:w="161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出生年月</w:t>
            </w:r>
          </w:p>
        </w:tc>
        <w:tc>
          <w:tcPr>
            <w:tcW w:w="194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出 生 地</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技术职称</w:t>
            </w:r>
          </w:p>
        </w:tc>
        <w:tc>
          <w:tcPr>
            <w:tcW w:w="1609"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副主任医师</w:t>
            </w:r>
          </w:p>
        </w:tc>
        <w:tc>
          <w:tcPr>
            <w:tcW w:w="161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文化程度</w:t>
            </w:r>
          </w:p>
        </w:tc>
        <w:tc>
          <w:tcPr>
            <w:tcW w:w="194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研究生</w:t>
            </w: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最高学位</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硕士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所学专业</w:t>
            </w:r>
          </w:p>
        </w:tc>
        <w:tc>
          <w:tcPr>
            <w:tcW w:w="3220"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临床医学</w:t>
            </w:r>
          </w:p>
        </w:tc>
        <w:tc>
          <w:tcPr>
            <w:tcW w:w="1941"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现从事专业</w:t>
            </w:r>
          </w:p>
        </w:tc>
        <w:tc>
          <w:tcPr>
            <w:tcW w:w="2892" w:type="dxa"/>
            <w:gridSpan w:val="3"/>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整形外科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毕业学校</w:t>
            </w:r>
          </w:p>
        </w:tc>
        <w:tc>
          <w:tcPr>
            <w:tcW w:w="5161" w:type="dxa"/>
            <w:gridSpan w:val="6"/>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仿宋_GB2312" w:eastAsia="仿宋_GB2312"/>
                <w:color w:val="000000"/>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毕业时间</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电子信箱</w:t>
            </w:r>
          </w:p>
        </w:tc>
        <w:tc>
          <w:tcPr>
            <w:tcW w:w="1609" w:type="dxa"/>
            <w:gridSpan w:val="2"/>
            <w:tcBorders>
              <w:top w:val="single" w:color="auto" w:sz="6" w:space="0"/>
              <w:left w:val="single" w:color="auto" w:sz="6" w:space="0"/>
              <w:bottom w:val="single" w:color="auto" w:sz="6" w:space="0"/>
              <w:right w:val="single" w:color="auto" w:sz="4" w:space="0"/>
            </w:tcBorders>
            <w:vAlign w:val="center"/>
          </w:tcPr>
          <w:p>
            <w:pPr>
              <w:adjustRightInd w:val="0"/>
              <w:snapToGrid w:val="0"/>
              <w:rPr>
                <w:rFonts w:ascii="仿宋_GB2312" w:eastAsia="仿宋_GB2312"/>
                <w:color w:val="000000"/>
                <w:sz w:val="24"/>
                <w:szCs w:val="24"/>
              </w:rPr>
            </w:pPr>
          </w:p>
        </w:tc>
        <w:tc>
          <w:tcPr>
            <w:tcW w:w="154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办公电话</w:t>
            </w:r>
          </w:p>
        </w:tc>
        <w:tc>
          <w:tcPr>
            <w:tcW w:w="2012" w:type="dxa"/>
            <w:gridSpan w:val="3"/>
            <w:tcBorders>
              <w:top w:val="single" w:color="auto" w:sz="6" w:space="0"/>
              <w:left w:val="single" w:color="auto" w:sz="4" w:space="0"/>
              <w:bottom w:val="single" w:color="auto" w:sz="6" w:space="0"/>
              <w:right w:val="single" w:color="auto" w:sz="6" w:space="0"/>
            </w:tcBorders>
            <w:vAlign w:val="center"/>
          </w:tcPr>
          <w:p>
            <w:pPr>
              <w:adjustRightInd w:val="0"/>
              <w:snapToGrid w:val="0"/>
              <w:rPr>
                <w:rFonts w:ascii="仿宋_GB2312" w:eastAsia="仿宋_GB2312"/>
                <w:color w:val="000000"/>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移动电话</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工作单位</w:t>
            </w:r>
          </w:p>
        </w:tc>
        <w:tc>
          <w:tcPr>
            <w:tcW w:w="8053" w:type="dxa"/>
            <w:gridSpan w:val="9"/>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浙江大学医学院附属第四医院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二级单位</w:t>
            </w:r>
          </w:p>
        </w:tc>
        <w:tc>
          <w:tcPr>
            <w:tcW w:w="8053" w:type="dxa"/>
            <w:gridSpan w:val="9"/>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整形外科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通讯地址</w:t>
            </w:r>
          </w:p>
        </w:tc>
        <w:tc>
          <w:tcPr>
            <w:tcW w:w="5161" w:type="dxa"/>
            <w:gridSpan w:val="6"/>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仿宋_GB2312" w:eastAsia="仿宋_GB2312"/>
                <w:color w:val="000000"/>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邮政编码</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完成单位</w:t>
            </w:r>
          </w:p>
        </w:tc>
        <w:tc>
          <w:tcPr>
            <w:tcW w:w="5161" w:type="dxa"/>
            <w:gridSpan w:val="6"/>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浙江</w:t>
            </w:r>
            <w:r>
              <w:rPr>
                <w:rFonts w:ascii="仿宋_GB2312" w:eastAsia="仿宋_GB2312"/>
                <w:color w:val="000000"/>
                <w:sz w:val="24"/>
                <w:szCs w:val="24"/>
              </w:rPr>
              <w:t>大学医学院附属第四医院</w:t>
            </w: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联系电话</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607" w:type="dxa"/>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通讯地址</w:t>
            </w:r>
          </w:p>
        </w:tc>
        <w:tc>
          <w:tcPr>
            <w:tcW w:w="5161" w:type="dxa"/>
            <w:gridSpan w:val="6"/>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仿宋_GB2312" w:eastAsia="仿宋_GB2312"/>
                <w:color w:val="000000"/>
                <w:sz w:val="24"/>
                <w:szCs w:val="24"/>
              </w:rPr>
            </w:pPr>
          </w:p>
        </w:tc>
        <w:tc>
          <w:tcPr>
            <w:tcW w:w="1283" w:type="dxa"/>
            <w:gridSpan w:val="2"/>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邮政编码</w:t>
            </w:r>
          </w:p>
        </w:tc>
        <w:tc>
          <w:tcPr>
            <w:tcW w:w="1609" w:type="dxa"/>
            <w:tcBorders>
              <w:top w:val="single" w:color="auto" w:sz="6" w:space="0"/>
              <w:left w:val="single" w:color="auto" w:sz="6" w:space="0"/>
              <w:bottom w:val="single" w:color="auto" w:sz="6" w:space="0"/>
              <w:right w:val="single" w:color="auto" w:sz="12" w:space="0"/>
            </w:tcBorders>
            <w:vAlign w:val="center"/>
          </w:tcPr>
          <w:p>
            <w:pPr>
              <w:adjustRightInd w:val="0"/>
              <w:snapToGrid w:val="0"/>
              <w:jc w:val="center"/>
              <w:rPr>
                <w:rFonts w:ascii="仿宋_GB2312" w:eastAsia="仿宋_GB2312"/>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445"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曾获科技奖励情况</w:t>
            </w:r>
          </w:p>
        </w:tc>
        <w:tc>
          <w:tcPr>
            <w:tcW w:w="7215" w:type="dxa"/>
            <w:gridSpan w:val="8"/>
            <w:tcBorders>
              <w:top w:val="single" w:color="auto" w:sz="6" w:space="0"/>
              <w:left w:val="single" w:color="auto" w:sz="6" w:space="0"/>
              <w:bottom w:val="single" w:color="auto" w:sz="6" w:space="0"/>
              <w:right w:val="single" w:color="auto" w:sz="12"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445" w:type="dxa"/>
            <w:gridSpan w:val="2"/>
            <w:tcBorders>
              <w:top w:val="single" w:color="auto" w:sz="6" w:space="0"/>
              <w:left w:val="single" w:color="auto" w:sz="12" w:space="0"/>
              <w:bottom w:val="single" w:color="auto" w:sz="6" w:space="0"/>
              <w:right w:val="single" w:color="auto" w:sz="6" w:space="0"/>
            </w:tcBorders>
            <w:vAlign w:val="center"/>
          </w:tcPr>
          <w:p>
            <w:pPr>
              <w:adjustRightInd w:val="0"/>
              <w:snapToGrid w:val="0"/>
              <w:jc w:val="center"/>
              <w:rPr>
                <w:rFonts w:ascii="仿宋_GB2312" w:eastAsia="仿宋_GB2312"/>
                <w:color w:val="000000"/>
                <w:sz w:val="24"/>
                <w:szCs w:val="24"/>
              </w:rPr>
            </w:pPr>
            <w:r>
              <w:rPr>
                <w:rFonts w:hint="eastAsia" w:ascii="仿宋_GB2312" w:eastAsia="仿宋_GB2312"/>
                <w:color w:val="000000"/>
                <w:sz w:val="24"/>
                <w:szCs w:val="24"/>
              </w:rPr>
              <w:t>参加本成果起止时间</w:t>
            </w:r>
          </w:p>
        </w:tc>
        <w:tc>
          <w:tcPr>
            <w:tcW w:w="4323" w:type="dxa"/>
            <w:gridSpan w:val="5"/>
            <w:tcBorders>
              <w:top w:val="single" w:color="auto" w:sz="6" w:space="0"/>
              <w:left w:val="single" w:color="auto" w:sz="6" w:space="0"/>
              <w:bottom w:val="single" w:color="auto" w:sz="6" w:space="0"/>
              <w:right w:val="single" w:color="auto" w:sz="6"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起始：2009</w:t>
            </w:r>
            <w:r>
              <w:rPr>
                <w:rFonts w:ascii="仿宋_GB2312" w:eastAsia="仿宋_GB2312"/>
                <w:color w:val="000000"/>
                <w:sz w:val="24"/>
                <w:szCs w:val="24"/>
              </w:rPr>
              <w:t>-3-1</w:t>
            </w:r>
          </w:p>
        </w:tc>
        <w:tc>
          <w:tcPr>
            <w:tcW w:w="2892" w:type="dxa"/>
            <w:gridSpan w:val="3"/>
            <w:tcBorders>
              <w:top w:val="single" w:color="auto" w:sz="6" w:space="0"/>
              <w:left w:val="single" w:color="auto" w:sz="6" w:space="0"/>
              <w:bottom w:val="single" w:color="auto" w:sz="6" w:space="0"/>
              <w:right w:val="single" w:color="auto" w:sz="12"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截止：2018</w:t>
            </w:r>
            <w:r>
              <w:rPr>
                <w:rFonts w:ascii="仿宋_GB2312" w:eastAsia="仿宋_GB2312"/>
                <w:color w:val="000000"/>
                <w:sz w:val="24"/>
                <w:szCs w:val="24"/>
              </w:rPr>
              <w:t>-9-30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60" w:type="dxa"/>
            <w:gridSpan w:val="10"/>
            <w:tcBorders>
              <w:top w:val="single" w:color="auto" w:sz="6" w:space="0"/>
              <w:left w:val="single" w:color="auto" w:sz="12" w:space="0"/>
              <w:bottom w:val="single" w:color="auto" w:sz="6" w:space="0"/>
              <w:right w:val="single" w:color="auto" w:sz="12" w:space="0"/>
            </w:tcBorders>
            <w:vAlign w:val="center"/>
          </w:tcPr>
          <w:p>
            <w:pPr>
              <w:adjustRightInd w:val="0"/>
              <w:snapToGrid w:val="0"/>
              <w:rPr>
                <w:rFonts w:ascii="仿宋_GB2312" w:eastAsia="仿宋_GB2312"/>
                <w:color w:val="000000"/>
                <w:sz w:val="24"/>
                <w:szCs w:val="24"/>
              </w:rPr>
            </w:pPr>
            <w:r>
              <w:rPr>
                <w:rFonts w:hint="eastAsia" w:ascii="仿宋_GB2312" w:eastAsia="仿宋_GB2312"/>
                <w:color w:val="000000"/>
                <w:sz w:val="24"/>
                <w:szCs w:val="24"/>
              </w:rPr>
              <w:t>对本成果主要科学发现的贡献（限300字）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60" w:type="dxa"/>
            <w:gridSpan w:val="10"/>
            <w:tcBorders>
              <w:top w:val="single" w:color="auto" w:sz="6" w:space="0"/>
              <w:left w:val="single" w:color="auto" w:sz="12" w:space="0"/>
              <w:bottom w:val="single" w:color="auto" w:sz="6" w:space="0"/>
              <w:right w:val="single" w:color="auto" w:sz="12" w:space="0"/>
            </w:tcBorders>
            <w:vAlign w:val="center"/>
          </w:tcPr>
          <w:p>
            <w:pPr>
              <w:adjustRightInd w:val="0"/>
              <w:snapToGrid w:val="0"/>
              <w:rPr>
                <w:rFonts w:ascii="仿宋_GB2312" w:eastAsia="仿宋_GB2312"/>
                <w:color w:val="000000"/>
                <w:sz w:val="24"/>
              </w:rPr>
            </w:pPr>
            <w:r>
              <w:rPr>
                <w:rFonts w:hint="eastAsia" w:ascii="仿宋_GB2312" w:eastAsia="仿宋_GB2312"/>
                <w:color w:val="000000"/>
                <w:sz w:val="24"/>
              </w:rPr>
              <w:t>本人</w:t>
            </w:r>
            <w:r>
              <w:rPr>
                <w:rFonts w:ascii="仿宋_GB2312" w:eastAsia="仿宋_GB2312"/>
                <w:color w:val="000000"/>
                <w:sz w:val="24"/>
              </w:rPr>
              <w:t>在浙医四院整形外科完成了创新点</w:t>
            </w:r>
            <w:r>
              <w:rPr>
                <w:rFonts w:hint="eastAsia" w:ascii="仿宋_GB2312" w:eastAsia="仿宋_GB2312"/>
                <w:color w:val="000000"/>
                <w:sz w:val="24"/>
              </w:rPr>
              <w:t>2中</w:t>
            </w:r>
            <w:r>
              <w:rPr>
                <w:rFonts w:ascii="仿宋_GB2312" w:eastAsia="仿宋_GB2312"/>
                <w:color w:val="000000"/>
                <w:sz w:val="24"/>
              </w:rPr>
              <w:t>大部分临床研究的相关内容。具体负责了</w:t>
            </w:r>
            <w:r>
              <w:rPr>
                <w:rFonts w:hint="eastAsia" w:ascii="仿宋_GB2312" w:eastAsia="仿宋_GB2312"/>
                <w:color w:val="000000"/>
                <w:sz w:val="24"/>
              </w:rPr>
              <w:t>Z字</w:t>
            </w:r>
            <w:r>
              <w:rPr>
                <w:rFonts w:ascii="仿宋_GB2312" w:eastAsia="仿宋_GB2312"/>
                <w:color w:val="000000"/>
                <w:sz w:val="24"/>
              </w:rPr>
              <w:t>皮瓣修复腭裂</w:t>
            </w:r>
            <w:r>
              <w:rPr>
                <w:rFonts w:hint="eastAsia" w:ascii="仿宋_GB2312" w:eastAsia="仿宋_GB2312"/>
                <w:color w:val="000000"/>
                <w:sz w:val="24"/>
              </w:rPr>
              <w:t>、舌形旋转瓣修复</w:t>
            </w:r>
            <w:r>
              <w:rPr>
                <w:rFonts w:ascii="仿宋_GB2312" w:eastAsia="仿宋_GB2312"/>
                <w:color w:val="000000"/>
                <w:sz w:val="24"/>
              </w:rPr>
              <w:t>指端缺损等相关临床研究中的病历管理、手术</w:t>
            </w:r>
            <w:r>
              <w:rPr>
                <w:rFonts w:hint="eastAsia" w:ascii="仿宋_GB2312" w:eastAsia="仿宋_GB2312"/>
                <w:color w:val="000000"/>
                <w:sz w:val="24"/>
              </w:rPr>
              <w:t>设计</w:t>
            </w:r>
            <w:r>
              <w:rPr>
                <w:rFonts w:ascii="仿宋_GB2312" w:eastAsia="仿宋_GB2312"/>
                <w:color w:val="000000"/>
                <w:sz w:val="24"/>
              </w:rPr>
              <w:t>和术后随访等工作。</w:t>
            </w:r>
          </w:p>
          <w:p>
            <w:pPr>
              <w:adjustRightInd w:val="0"/>
              <w:snapToGrid w:val="0"/>
              <w:rPr>
                <w:rFonts w:ascii="仿宋_GB2312" w:eastAsia="仿宋_GB2312"/>
                <w:color w:val="000000"/>
                <w:sz w:val="24"/>
              </w:rPr>
            </w:pPr>
          </w:p>
          <w:p>
            <w:pPr>
              <w:adjustRightInd w:val="0"/>
              <w:snapToGrid w:val="0"/>
              <w:rPr>
                <w:rFonts w:ascii="仿宋_GB2312" w:eastAsia="仿宋_GB2312"/>
                <w:color w:val="000000"/>
                <w:sz w:val="24"/>
              </w:rPr>
            </w:pPr>
          </w:p>
          <w:p>
            <w:pPr>
              <w:adjustRightInd w:val="0"/>
              <w:snapToGrid w:val="0"/>
              <w:rPr>
                <w:rFonts w:ascii="仿宋_GB2312" w:eastAsia="仿宋_GB2312"/>
                <w:color w:val="000000"/>
                <w:sz w:val="24"/>
              </w:rPr>
            </w:pPr>
          </w:p>
          <w:p>
            <w:pPr>
              <w:adjustRightInd w:val="0"/>
              <w:snapToGrid w:val="0"/>
              <w:rPr>
                <w:rFonts w:ascii="仿宋_GB2312" w:eastAsia="仿宋_GB2312"/>
                <w:color w:val="000000"/>
                <w:sz w:val="24"/>
              </w:rPr>
            </w:pPr>
          </w:p>
          <w:p>
            <w:pPr>
              <w:adjustRightInd w:val="0"/>
              <w:snapToGrid w:val="0"/>
              <w:rPr>
                <w:rFonts w:ascii="仿宋_GB2312" w:eastAsia="仿宋_GB2312"/>
                <w:color w:val="000000"/>
                <w:sz w:val="24"/>
              </w:rPr>
            </w:pPr>
          </w:p>
        </w:tc>
      </w:tr>
    </w:tbl>
    <w:p>
      <w:pPr>
        <w:jc w:val="center"/>
        <w:rPr>
          <w:rFonts w:hint="eastAsia"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tbl>
      <w:tblPr>
        <w:tblStyle w:val="14"/>
        <w:tblpPr w:leftFromText="180" w:rightFromText="180" w:vertAnchor="page" w:horzAnchor="margin" w:tblpY="150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10"/>
        <w:gridCol w:w="44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10" w:type="dxa"/>
            <w:tcBorders>
              <w:top w:val="single" w:color="auto" w:sz="6" w:space="0"/>
              <w:left w:val="single" w:color="auto" w:sz="12" w:space="0"/>
              <w:bottom w:val="single" w:color="auto" w:sz="12" w:space="0"/>
              <w:right w:val="single" w:color="auto" w:sz="6" w:space="0"/>
            </w:tcBorders>
            <w:vAlign w:val="center"/>
          </w:tcPr>
          <w:p>
            <w:pPr>
              <w:adjustRightInd w:val="0"/>
              <w:snapToGrid w:val="0"/>
              <w:ind w:firstLine="422" w:firstLineChars="200"/>
              <w:rPr>
                <w:rFonts w:ascii="仿宋_GB2312" w:eastAsia="仿宋_GB2312"/>
                <w:color w:val="000000"/>
              </w:rPr>
            </w:pPr>
            <w:r>
              <w:rPr>
                <w:rFonts w:hint="eastAsia" w:ascii="仿宋_GB2312" w:eastAsia="仿宋_GB2312"/>
                <w:b/>
                <w:color w:val="000000"/>
              </w:rPr>
              <w:t>声明：</w:t>
            </w:r>
            <w:r>
              <w:rPr>
                <w:rFonts w:hint="eastAsia" w:ascii="仿宋_GB2312" w:eastAsia="仿宋_GB2312"/>
                <w:color w:val="000000"/>
              </w:rPr>
              <w:t>本人完全同意完成人排名，严格按照《浙江省科学技术奖励办法》及相应规定，省科学技术厅对提名工作的具体要求，如实提供了本提名书及其相关材料，且不存在任何违反《中华人民共和国保守国家秘密法》和《科学技术保密规定》等相关法律法规、侵犯他人知识产权</w:t>
            </w:r>
            <w:r>
              <w:rPr>
                <w:rFonts w:hint="eastAsia" w:hAnsi="宋体" w:eastAsia="仿宋_GB2312"/>
              </w:rPr>
              <w:t>及违背科研诚信要求</w:t>
            </w:r>
            <w:r>
              <w:rPr>
                <w:rFonts w:hint="eastAsia" w:ascii="仿宋_GB2312" w:eastAsia="仿宋_GB2312"/>
                <w:color w:val="000000"/>
              </w:rPr>
              <w:t>的情形。提名书中主要创新内容、列入计数的知识产权和发表的论文为本成果独有，且未在已获国家、省科技奖励成果或本年度其它提名成果中使用。如有不符，本人愿意承担相关责任。</w:t>
            </w:r>
          </w:p>
          <w:p>
            <w:pPr>
              <w:adjustRightInd w:val="0"/>
              <w:snapToGrid w:val="0"/>
              <w:ind w:firstLine="2205" w:firstLineChars="1050"/>
              <w:rPr>
                <w:rFonts w:ascii="仿宋_GB2312" w:eastAsia="仿宋_GB2312"/>
                <w:color w:val="000000"/>
              </w:rPr>
            </w:pPr>
            <w:r>
              <w:rPr>
                <w:rFonts w:hint="eastAsia" w:ascii="仿宋_GB2312" w:eastAsia="仿宋_GB2312"/>
                <w:color w:val="000000"/>
              </w:rPr>
              <w:t>签名：</w:t>
            </w:r>
          </w:p>
          <w:p>
            <w:pPr>
              <w:adjustRightInd w:val="0"/>
              <w:snapToGrid w:val="0"/>
              <w:rPr>
                <w:rFonts w:ascii="仿宋_GB2312" w:eastAsia="仿宋_GB2312"/>
                <w:color w:val="000000"/>
                <w:sz w:val="24"/>
              </w:rPr>
            </w:pPr>
            <w:r>
              <w:rPr>
                <w:rFonts w:hint="eastAsia" w:ascii="仿宋_GB2312" w:eastAsia="仿宋_GB2312"/>
                <w:color w:val="000000"/>
              </w:rPr>
              <w:t xml:space="preserve">                             年   月   日</w:t>
            </w:r>
          </w:p>
        </w:tc>
        <w:tc>
          <w:tcPr>
            <w:tcW w:w="4450" w:type="dxa"/>
            <w:tcBorders>
              <w:top w:val="single" w:color="auto" w:sz="6" w:space="0"/>
              <w:left w:val="single" w:color="auto" w:sz="6" w:space="0"/>
              <w:bottom w:val="single" w:color="auto" w:sz="12" w:space="0"/>
              <w:right w:val="single" w:color="auto" w:sz="12" w:space="0"/>
            </w:tcBorders>
            <w:vAlign w:val="center"/>
          </w:tcPr>
          <w:p>
            <w:pPr>
              <w:adjustRightInd w:val="0"/>
              <w:snapToGrid w:val="0"/>
              <w:ind w:firstLine="422" w:firstLineChars="200"/>
              <w:rPr>
                <w:rFonts w:ascii="仿宋_GB2312" w:eastAsia="仿宋_GB2312"/>
                <w:color w:val="000000"/>
              </w:rPr>
            </w:pPr>
            <w:r>
              <w:rPr>
                <w:rFonts w:hint="eastAsia" w:ascii="仿宋_GB2312" w:eastAsia="仿宋_GB2312"/>
                <w:b/>
                <w:color w:val="000000"/>
              </w:rPr>
              <w:t>完成单位声明：</w:t>
            </w:r>
            <w:r>
              <w:rPr>
                <w:rFonts w:hint="eastAsia" w:ascii="仿宋_GB2312" w:eastAsia="仿宋_GB2312"/>
                <w:color w:val="000000"/>
              </w:rPr>
              <w:t>本单位确认该完成任务情况表内容真实有效，且不存在任何违反《中华人民共和国保守国家秘密法》和《科学技术保密规定》等相关法律法规、侵犯他人知识产权</w:t>
            </w:r>
            <w:r>
              <w:rPr>
                <w:rFonts w:hint="eastAsia" w:hAnsi="宋体" w:eastAsia="仿宋_GB2312"/>
              </w:rPr>
              <w:t>及违背科研诚信要求</w:t>
            </w:r>
            <w:r>
              <w:rPr>
                <w:rFonts w:hint="eastAsia" w:ascii="仿宋_GB2312" w:eastAsia="仿宋_GB2312"/>
                <w:color w:val="000000"/>
              </w:rPr>
              <w:t xml:space="preserve">的情形。如产生争议，愿意积极配合调查处理工作。    </w:t>
            </w:r>
          </w:p>
          <w:p>
            <w:pPr>
              <w:adjustRightInd w:val="0"/>
              <w:snapToGrid w:val="0"/>
              <w:ind w:firstLine="422" w:firstLineChars="200"/>
              <w:rPr>
                <w:rFonts w:ascii="仿宋_GB2312" w:eastAsia="仿宋_GB2312"/>
                <w:color w:val="000000"/>
              </w:rPr>
            </w:pPr>
            <w:r>
              <w:rPr>
                <w:rFonts w:hint="eastAsia" w:ascii="仿宋_GB2312" w:eastAsia="仿宋_GB2312"/>
                <w:b/>
                <w:color w:val="000000"/>
              </w:rPr>
              <w:t>工作单位声明：</w:t>
            </w:r>
            <w:r>
              <w:rPr>
                <w:rFonts w:hint="eastAsia" w:ascii="仿宋_GB2312" w:eastAsia="仿宋_GB2312"/>
                <w:color w:val="000000"/>
              </w:rPr>
              <w:t>本单位对该完成人被提名无异议。</w:t>
            </w:r>
          </w:p>
          <w:p>
            <w:pPr>
              <w:adjustRightInd w:val="0"/>
              <w:snapToGrid w:val="0"/>
              <w:ind w:firstLine="420" w:firstLineChars="200"/>
              <w:rPr>
                <w:rFonts w:ascii="仿宋_GB2312" w:eastAsia="仿宋_GB2312"/>
                <w:color w:val="000000"/>
              </w:rPr>
            </w:pPr>
          </w:p>
          <w:p>
            <w:pPr>
              <w:adjustRightInd w:val="0"/>
              <w:snapToGrid w:val="0"/>
              <w:ind w:firstLine="420" w:firstLineChars="200"/>
              <w:rPr>
                <w:rFonts w:ascii="仿宋_GB2312" w:eastAsia="仿宋_GB2312"/>
                <w:color w:val="000000"/>
              </w:rPr>
            </w:pPr>
            <w:r>
              <w:rPr>
                <w:rFonts w:hint="eastAsia" w:ascii="仿宋_GB2312" w:eastAsia="仿宋_GB2312"/>
                <w:color w:val="000000"/>
              </w:rPr>
              <w:t xml:space="preserve">       单位（盖章）</w:t>
            </w:r>
          </w:p>
          <w:p>
            <w:pPr>
              <w:adjustRightInd w:val="0"/>
              <w:snapToGrid w:val="0"/>
              <w:ind w:firstLine="420" w:firstLineChars="200"/>
              <w:rPr>
                <w:rFonts w:ascii="仿宋_GB2312" w:eastAsia="仿宋_GB2312"/>
                <w:color w:val="000000"/>
                <w:sz w:val="24"/>
              </w:rPr>
            </w:pPr>
            <w:r>
              <w:rPr>
                <w:rFonts w:hint="eastAsia" w:ascii="仿宋_GB2312" w:eastAsia="仿宋_GB2312"/>
                <w:color w:val="000000"/>
              </w:rPr>
              <w:t xml:space="preserve">                    年   月   日</w:t>
            </w:r>
          </w:p>
        </w:tc>
      </w:tr>
    </w:tbl>
    <w:p>
      <w:pPr>
        <w:jc w:val="center"/>
        <w:rPr>
          <w:rFonts w:ascii="黑体" w:eastAsia="黑体"/>
          <w:color w:val="000000" w:themeColor="text1"/>
          <w:sz w:val="32"/>
          <w:szCs w:val="32"/>
          <w14:textFill>
            <w14:solidFill>
              <w14:schemeClr w14:val="tx1"/>
            </w14:solidFill>
          </w14:textFill>
        </w:rPr>
      </w:pPr>
    </w:p>
    <w:p>
      <w:pPr>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p>
    <w:p>
      <w:pPr>
        <w:jc w:val="center"/>
        <w:rPr>
          <w:rFonts w:ascii="黑体" w:eastAsia="黑体"/>
          <w:color w:val="000000" w:themeColor="text1"/>
          <w:sz w:val="32"/>
          <w:szCs w:val="32"/>
          <w14:textFill>
            <w14:solidFill>
              <w14:schemeClr w14:val="tx1"/>
            </w14:solidFill>
          </w14:textFill>
        </w:rPr>
      </w:pPr>
    </w:p>
    <w:tbl>
      <w:tblPr>
        <w:tblStyle w:val="14"/>
        <w:tblW w:w="96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838"/>
        <w:gridCol w:w="771"/>
        <w:gridCol w:w="1540"/>
        <w:gridCol w:w="71"/>
        <w:gridCol w:w="383"/>
        <w:gridCol w:w="1543"/>
        <w:gridCol w:w="16"/>
        <w:gridCol w:w="1257"/>
        <w:gridCol w:w="26"/>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姓    名</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张敏霞</w:t>
            </w: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排    名</w:t>
            </w:r>
          </w:p>
        </w:tc>
        <w:tc>
          <w:tcPr>
            <w:tcW w:w="1926" w:type="dxa"/>
            <w:gridSpan w:val="2"/>
            <w:tcBorders>
              <w:right w:val="single" w:color="auto" w:sz="4" w:space="0"/>
            </w:tcBorders>
            <w:shd w:val="clear" w:color="auto" w:fill="auto"/>
            <w:vAlign w:val="center"/>
          </w:tcPr>
          <w:p>
            <w:pPr>
              <w:adjustRightInd w:val="0"/>
              <w:snapToGrid w:val="0"/>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4</w:t>
            </w:r>
          </w:p>
        </w:tc>
        <w:tc>
          <w:tcPr>
            <w:tcW w:w="1273" w:type="dxa"/>
            <w:gridSpan w:val="2"/>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政治面貌</w:t>
            </w:r>
          </w:p>
        </w:tc>
        <w:tc>
          <w:tcPr>
            <w:tcW w:w="1636"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身份证号</w:t>
            </w:r>
          </w:p>
        </w:tc>
        <w:tc>
          <w:tcPr>
            <w:tcW w:w="5162" w:type="dxa"/>
            <w:gridSpan w:val="7"/>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83"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性    别</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民    族</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出生年月</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 生 地</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技术职称</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住院医师</w:t>
            </w: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文化程度</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研究生</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最高学位</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所学专业</w:t>
            </w:r>
          </w:p>
        </w:tc>
        <w:tc>
          <w:tcPr>
            <w:tcW w:w="3220" w:type="dxa"/>
            <w:gridSpan w:val="4"/>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临床医学</w:t>
            </w:r>
            <w:r>
              <w:rPr>
                <w:rFonts w:ascii="仿宋_GB2312" w:eastAsia="仿宋_GB2312"/>
                <w:color w:val="000000" w:themeColor="text1"/>
                <w:sz w:val="24"/>
                <w:szCs w:val="24"/>
                <w14:textFill>
                  <w14:solidFill>
                    <w14:schemeClr w14:val="tx1"/>
                  </w14:solidFill>
                </w14:textFill>
              </w:rPr>
              <w:t>七年制</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现从事专业</w:t>
            </w:r>
          </w:p>
        </w:tc>
        <w:tc>
          <w:tcPr>
            <w:tcW w:w="2893"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整形外科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毕业学校</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毕业时间</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电子信箱</w:t>
            </w:r>
          </w:p>
        </w:tc>
        <w:tc>
          <w:tcPr>
            <w:tcW w:w="1609" w:type="dxa"/>
            <w:gridSpan w:val="2"/>
            <w:tcBorders>
              <w:righ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540" w:type="dxa"/>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办公电话</w:t>
            </w:r>
          </w:p>
        </w:tc>
        <w:tc>
          <w:tcPr>
            <w:tcW w:w="2013" w:type="dxa"/>
            <w:gridSpan w:val="4"/>
            <w:tcBorders>
              <w:lef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移动电话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工作单位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浙江大学医学院附属第四医院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二级单位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整形外科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完成单位</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浙江大学医学院附属第四医院</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联系电话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0"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曾获科技奖励情况</w:t>
            </w:r>
          </w:p>
        </w:tc>
        <w:tc>
          <w:tcPr>
            <w:tcW w:w="7217" w:type="dxa"/>
            <w:gridSpan w:val="9"/>
            <w:shd w:val="clear" w:color="auto" w:fill="auto"/>
            <w:vAlign w:val="center"/>
          </w:tcPr>
          <w:p>
            <w:pPr>
              <w:pStyle w:val="34"/>
              <w:numPr>
                <w:ilvl w:val="0"/>
                <w:numId w:val="2"/>
              </w:numPr>
              <w:ind w:firstLineChars="0"/>
              <w:rPr>
                <w:rFonts w:ascii="宋体" w:hAnsi="宋体"/>
                <w:sz w:val="24"/>
                <w:szCs w:val="24"/>
              </w:rPr>
            </w:pPr>
            <w:r>
              <w:rPr>
                <w:rFonts w:hint="eastAsia" w:ascii="宋体" w:hAnsi="宋体"/>
                <w:sz w:val="24"/>
                <w:szCs w:val="24"/>
              </w:rPr>
              <w:t>眼部整形美容手术的技术改良研究，浙江省科学技术进步奖三等奖，浙江省科技厅，2018年8月。</w:t>
            </w:r>
            <w:r>
              <w:rPr>
                <w:rFonts w:ascii="宋体" w:hAnsi="宋体"/>
                <w:sz w:val="24"/>
                <w:szCs w:val="24"/>
              </w:rPr>
              <w:t>第</w:t>
            </w:r>
            <w:r>
              <w:rPr>
                <w:rFonts w:hint="eastAsia" w:ascii="宋体" w:hAnsi="宋体"/>
                <w:sz w:val="24"/>
                <w:szCs w:val="24"/>
              </w:rPr>
              <w:t>2完成</w:t>
            </w:r>
            <w:r>
              <w:rPr>
                <w:rFonts w:ascii="宋体" w:hAnsi="宋体"/>
                <w:sz w:val="24"/>
                <w:szCs w:val="24"/>
              </w:rPr>
              <w:t>人员。</w:t>
            </w:r>
          </w:p>
          <w:p>
            <w:pPr>
              <w:pStyle w:val="34"/>
              <w:numPr>
                <w:ilvl w:val="0"/>
                <w:numId w:val="2"/>
              </w:numPr>
              <w:ind w:firstLineChars="0"/>
              <w:rPr>
                <w:rFonts w:ascii="宋体" w:hAnsi="宋体"/>
                <w:sz w:val="24"/>
                <w:szCs w:val="24"/>
              </w:rPr>
            </w:pPr>
            <w:r>
              <w:rPr>
                <w:rFonts w:hint="eastAsia"/>
                <w:sz w:val="24"/>
                <w:szCs w:val="24"/>
              </w:rPr>
              <w:t>眼部</w:t>
            </w:r>
            <w:r>
              <w:rPr>
                <w:sz w:val="24"/>
                <w:szCs w:val="24"/>
              </w:rPr>
              <w:t>整形美容手术的技术改良研究</w:t>
            </w:r>
            <w:r>
              <w:rPr>
                <w:rFonts w:hint="eastAsia"/>
                <w:sz w:val="24"/>
                <w:szCs w:val="24"/>
              </w:rPr>
              <w:t>，浙江省医药卫生科技奖二等奖，浙江省卫计委（1</w:t>
            </w:r>
            <w:r>
              <w:rPr>
                <w:sz w:val="24"/>
                <w:szCs w:val="24"/>
              </w:rPr>
              <w:t>7033</w:t>
            </w:r>
            <w:r>
              <w:rPr>
                <w:rFonts w:hint="eastAsia"/>
                <w:sz w:val="24"/>
                <w:szCs w:val="24"/>
              </w:rPr>
              <w:t>），201</w:t>
            </w:r>
            <w:r>
              <w:rPr>
                <w:sz w:val="24"/>
                <w:szCs w:val="24"/>
              </w:rPr>
              <w:t>7</w:t>
            </w:r>
            <w:r>
              <w:rPr>
                <w:rFonts w:hint="eastAsia"/>
                <w:sz w:val="24"/>
                <w:szCs w:val="24"/>
              </w:rPr>
              <w:t>年4月。</w:t>
            </w:r>
            <w:r>
              <w:rPr>
                <w:sz w:val="24"/>
                <w:szCs w:val="24"/>
              </w:rPr>
              <w:t>第</w:t>
            </w:r>
            <w:r>
              <w:rPr>
                <w:rFonts w:hint="eastAsia"/>
                <w:sz w:val="24"/>
                <w:szCs w:val="24"/>
              </w:rPr>
              <w:t>6完成人员</w:t>
            </w:r>
          </w:p>
          <w:p>
            <w:pPr>
              <w:pStyle w:val="34"/>
              <w:numPr>
                <w:ilvl w:val="0"/>
                <w:numId w:val="2"/>
              </w:numPr>
              <w:ind w:firstLineChars="0"/>
              <w:rPr>
                <w:rFonts w:ascii="宋体" w:hAnsi="宋体"/>
                <w:sz w:val="24"/>
                <w:szCs w:val="24"/>
              </w:rPr>
            </w:pPr>
            <w:r>
              <w:rPr>
                <w:rFonts w:hint="eastAsia"/>
                <w:sz w:val="24"/>
                <w:szCs w:val="24"/>
              </w:rPr>
              <w:t>VEGF缓释系统提高脂肪移植成活率的研究，浙江省医药卫生科技奖三等奖，浙江省卫计委（1</w:t>
            </w:r>
            <w:r>
              <w:rPr>
                <w:sz w:val="24"/>
                <w:szCs w:val="24"/>
              </w:rPr>
              <w:t>6</w:t>
            </w:r>
            <w:r>
              <w:rPr>
                <w:rFonts w:hint="eastAsia"/>
                <w:sz w:val="24"/>
                <w:szCs w:val="24"/>
              </w:rPr>
              <w:t>658），2016年3月。</w:t>
            </w:r>
            <w:r>
              <w:rPr>
                <w:sz w:val="24"/>
                <w:szCs w:val="24"/>
              </w:rPr>
              <w:t>第</w:t>
            </w:r>
            <w:r>
              <w:rPr>
                <w:rFonts w:hint="eastAsia"/>
                <w:sz w:val="24"/>
                <w:szCs w:val="24"/>
              </w:rPr>
              <w:t>6完成人员</w:t>
            </w:r>
          </w:p>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参加本项目起止时间</w:t>
            </w:r>
          </w:p>
        </w:tc>
        <w:tc>
          <w:tcPr>
            <w:tcW w:w="4324" w:type="dxa"/>
            <w:gridSpan w:val="6"/>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起始：2006.12</w:t>
            </w:r>
          </w:p>
        </w:tc>
        <w:tc>
          <w:tcPr>
            <w:tcW w:w="2893" w:type="dxa"/>
            <w:gridSpan w:val="3"/>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截止：2018.9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3" w:type="dxa"/>
            <w:gridSpan w:val="11"/>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对本项目主要科技创新的创造性贡献（限300字）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exact"/>
        </w:trPr>
        <w:tc>
          <w:tcPr>
            <w:tcW w:w="9663" w:type="dxa"/>
            <w:gridSpan w:val="11"/>
            <w:shd w:val="clear" w:color="auto" w:fill="auto"/>
            <w:vAlign w:val="center"/>
          </w:tcPr>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协助完成部分基础实验项目的实施、资料整理和结果反馈；协助完成部分临床研究病人的管理、手术的实施、随访工作及论文书写。</w:t>
            </w: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1" w:hRule="atLeast"/>
        </w:trPr>
        <w:tc>
          <w:tcPr>
            <w:tcW w:w="5211" w:type="dxa"/>
            <w:gridSpan w:val="6"/>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声明：</w:t>
            </w:r>
            <w:r>
              <w:rPr>
                <w:rFonts w:hint="eastAsia" w:ascii="仿宋_GB2312" w:eastAsia="仿宋_GB2312"/>
                <w:color w:val="000000" w:themeColor="text1"/>
                <w14:textFill>
                  <w14:solidFill>
                    <w14:schemeClr w14:val="tx1"/>
                  </w14:solidFill>
                </w14:textFill>
              </w:rPr>
              <w:t>本人完全同意完成人排名，严格按照《浙江省科学技术奖励办法》及相应规定，省科学技术厅对提名工作的具体要求，如实提供了本提名书及其相关材料，且不存在任何违反《中华人民共和国保守国家秘密法》和《科技成果保密规定》等相关法律法规及侵犯他人知识产权的情形。提名书中主要创新内容、列入计数的知识产权和发表的论文为本项目独有，且未在已获国家、省科技奖励项目或本年度其它提名项目中使用。如有不符，本人愿意承担相关责任。</w:t>
            </w:r>
          </w:p>
          <w:p>
            <w:pPr>
              <w:adjustRightInd w:val="0"/>
              <w:snapToGrid w:val="0"/>
              <w:ind w:firstLine="2205" w:firstLineChars="105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签名：</w:t>
            </w: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c>
          <w:tcPr>
            <w:tcW w:w="4452" w:type="dxa"/>
            <w:gridSpan w:val="5"/>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完成单位声明：</w:t>
            </w:r>
            <w:r>
              <w:rPr>
                <w:rFonts w:hint="eastAsia" w:ascii="仿宋_GB2312" w:eastAsia="仿宋_GB2312"/>
                <w:color w:val="000000" w:themeColor="text1"/>
                <w14:textFill>
                  <w14:solidFill>
                    <w14:schemeClr w14:val="tx1"/>
                  </w14:solidFill>
                </w14:textFill>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工作单位声明：</w:t>
            </w:r>
            <w:r>
              <w:rPr>
                <w:rFonts w:hint="eastAsia" w:ascii="仿宋_GB2312" w:eastAsia="仿宋_GB2312"/>
                <w:color w:val="000000" w:themeColor="text1"/>
                <w14:textFill>
                  <w14:solidFill>
                    <w14:schemeClr w14:val="tx1"/>
                  </w14:solidFill>
                </w14:textFill>
              </w:rPr>
              <w:t>本单位对该完成人被提名无异议。</w:t>
            </w:r>
          </w:p>
          <w:p>
            <w:pPr>
              <w:adjustRightInd w:val="0"/>
              <w:snapToGrid w:val="0"/>
              <w:ind w:firstLine="420" w:firstLineChars="200"/>
              <w:rPr>
                <w:rFonts w:ascii="仿宋_GB2312" w:eastAsia="仿宋_GB2312"/>
                <w:color w:val="000000" w:themeColor="text1"/>
                <w14:textFill>
                  <w14:solidFill>
                    <w14:schemeClr w14:val="tx1"/>
                  </w14:solidFill>
                </w14:textFill>
              </w:rPr>
            </w:pPr>
          </w:p>
          <w:p>
            <w:pPr>
              <w:adjustRightInd w:val="0"/>
              <w:snapToGrid w:val="0"/>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单位（盖章）</w:t>
            </w:r>
          </w:p>
          <w:p>
            <w:pPr>
              <w:adjustRightInd w:val="0"/>
              <w:snapToGrid w:val="0"/>
              <w:ind w:firstLine="42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r>
    </w:tbl>
    <w:p>
      <w:pPr>
        <w:widowControl/>
        <w:jc w:val="left"/>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十、主要完成人员情况表</w:t>
      </w:r>
    </w:p>
    <w:tbl>
      <w:tblPr>
        <w:tblStyle w:val="14"/>
        <w:tblW w:w="96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838"/>
        <w:gridCol w:w="771"/>
        <w:gridCol w:w="1540"/>
        <w:gridCol w:w="71"/>
        <w:gridCol w:w="383"/>
        <w:gridCol w:w="1543"/>
        <w:gridCol w:w="16"/>
        <w:gridCol w:w="1257"/>
        <w:gridCol w:w="26"/>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姓    名</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陈春野</w:t>
            </w: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排    名</w:t>
            </w:r>
          </w:p>
        </w:tc>
        <w:tc>
          <w:tcPr>
            <w:tcW w:w="1926" w:type="dxa"/>
            <w:gridSpan w:val="2"/>
            <w:tcBorders>
              <w:right w:val="single" w:color="auto" w:sz="4" w:space="0"/>
            </w:tcBorders>
            <w:shd w:val="clear" w:color="auto" w:fill="auto"/>
            <w:vAlign w:val="center"/>
          </w:tcPr>
          <w:p>
            <w:pPr>
              <w:adjustRightInd w:val="0"/>
              <w:snapToGrid w:val="0"/>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5</w:t>
            </w:r>
          </w:p>
        </w:tc>
        <w:tc>
          <w:tcPr>
            <w:tcW w:w="1273" w:type="dxa"/>
            <w:gridSpan w:val="2"/>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政治面貌</w:t>
            </w:r>
          </w:p>
        </w:tc>
        <w:tc>
          <w:tcPr>
            <w:tcW w:w="1636"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身份证号</w:t>
            </w:r>
          </w:p>
        </w:tc>
        <w:tc>
          <w:tcPr>
            <w:tcW w:w="5162" w:type="dxa"/>
            <w:gridSpan w:val="7"/>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83"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性    别</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民    族</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出生年月</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 生 地</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技术职称</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住院医师</w:t>
            </w: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文化程度</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研究生</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最高学位</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所学专业</w:t>
            </w:r>
          </w:p>
        </w:tc>
        <w:tc>
          <w:tcPr>
            <w:tcW w:w="3220" w:type="dxa"/>
            <w:gridSpan w:val="4"/>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临床医学</w:t>
            </w:r>
            <w:r>
              <w:rPr>
                <w:rFonts w:ascii="仿宋_GB2312" w:eastAsia="仿宋_GB2312"/>
                <w:color w:val="000000" w:themeColor="text1"/>
                <w:sz w:val="24"/>
                <w:szCs w:val="24"/>
                <w14:textFill>
                  <w14:solidFill>
                    <w14:schemeClr w14:val="tx1"/>
                  </w14:solidFill>
                </w14:textFill>
              </w:rPr>
              <w:t>七年制</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现从事专业</w:t>
            </w:r>
          </w:p>
        </w:tc>
        <w:tc>
          <w:tcPr>
            <w:tcW w:w="2893"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整形外科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毕业学校</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毕业时间</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电子信箱</w:t>
            </w:r>
          </w:p>
        </w:tc>
        <w:tc>
          <w:tcPr>
            <w:tcW w:w="1609" w:type="dxa"/>
            <w:gridSpan w:val="2"/>
            <w:tcBorders>
              <w:righ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540" w:type="dxa"/>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办公电话</w:t>
            </w:r>
          </w:p>
        </w:tc>
        <w:tc>
          <w:tcPr>
            <w:tcW w:w="2013" w:type="dxa"/>
            <w:gridSpan w:val="4"/>
            <w:tcBorders>
              <w:lef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移动电话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工作单位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w:t>
            </w:r>
            <w:r>
              <w:rPr>
                <w:rFonts w:ascii="仿宋_GB2312" w:eastAsia="仿宋_GB2312"/>
                <w:color w:val="000000" w:themeColor="text1"/>
                <w:sz w:val="24"/>
                <w:szCs w:val="24"/>
                <w14:textFill>
                  <w14:solidFill>
                    <w14:schemeClr w14:val="tx1"/>
                  </w14:solidFill>
                </w14:textFill>
              </w:rPr>
              <w:t>附属第四医院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二级单位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整形外科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完成单位</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浙江大学医学院附属第四医院</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联系电话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1"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曾获科技奖励情况</w:t>
            </w:r>
          </w:p>
        </w:tc>
        <w:tc>
          <w:tcPr>
            <w:tcW w:w="7217" w:type="dxa"/>
            <w:gridSpan w:val="9"/>
            <w:shd w:val="clear" w:color="auto" w:fill="auto"/>
            <w:vAlign w:val="center"/>
          </w:tcPr>
          <w:p>
            <w:pPr>
              <w:pStyle w:val="34"/>
              <w:numPr>
                <w:ilvl w:val="0"/>
                <w:numId w:val="3"/>
              </w:numPr>
              <w:ind w:firstLineChars="0"/>
              <w:rPr>
                <w:sz w:val="24"/>
                <w:szCs w:val="24"/>
              </w:rPr>
            </w:pPr>
            <w:r>
              <w:rPr>
                <w:rFonts w:hint="eastAsia"/>
                <w:sz w:val="24"/>
                <w:szCs w:val="24"/>
              </w:rPr>
              <w:t>眼部</w:t>
            </w:r>
            <w:r>
              <w:rPr>
                <w:sz w:val="24"/>
                <w:szCs w:val="24"/>
              </w:rPr>
              <w:t>整形美容手术的技术改良研究</w:t>
            </w:r>
            <w:r>
              <w:rPr>
                <w:rFonts w:hint="eastAsia"/>
                <w:sz w:val="24"/>
                <w:szCs w:val="24"/>
              </w:rPr>
              <w:t>，浙江省医药卫生科技奖二等奖，浙江省卫计委（1</w:t>
            </w:r>
            <w:r>
              <w:rPr>
                <w:sz w:val="24"/>
                <w:szCs w:val="24"/>
              </w:rPr>
              <w:t>7033</w:t>
            </w:r>
            <w:r>
              <w:rPr>
                <w:rFonts w:hint="eastAsia"/>
                <w:sz w:val="24"/>
                <w:szCs w:val="24"/>
              </w:rPr>
              <w:t>），201</w:t>
            </w:r>
            <w:r>
              <w:rPr>
                <w:sz w:val="24"/>
                <w:szCs w:val="24"/>
              </w:rPr>
              <w:t>7</w:t>
            </w:r>
            <w:r>
              <w:rPr>
                <w:rFonts w:hint="eastAsia"/>
                <w:sz w:val="24"/>
                <w:szCs w:val="24"/>
              </w:rPr>
              <w:t>年4月。</w:t>
            </w:r>
            <w:r>
              <w:rPr>
                <w:sz w:val="24"/>
                <w:szCs w:val="24"/>
              </w:rPr>
              <w:t>第二</w:t>
            </w:r>
            <w:r>
              <w:rPr>
                <w:rFonts w:hint="eastAsia"/>
                <w:sz w:val="24"/>
                <w:szCs w:val="24"/>
              </w:rPr>
              <w:t>完成人员</w:t>
            </w:r>
          </w:p>
          <w:p>
            <w:pPr>
              <w:pStyle w:val="34"/>
              <w:numPr>
                <w:ilvl w:val="0"/>
                <w:numId w:val="3"/>
              </w:numPr>
              <w:ind w:firstLineChars="0"/>
              <w:rPr>
                <w:sz w:val="24"/>
                <w:szCs w:val="24"/>
              </w:rPr>
            </w:pPr>
            <w:r>
              <w:rPr>
                <w:rFonts w:hint="eastAsia" w:ascii="宋体" w:hAnsi="宋体"/>
                <w:sz w:val="24"/>
                <w:szCs w:val="24"/>
              </w:rPr>
              <w:t>眼部整形美容手术的技术改良研究，浙江省科学技术进步奖三等奖，浙江省科技厅，2018年8月。</w:t>
            </w:r>
            <w:r>
              <w:rPr>
                <w:rFonts w:ascii="宋体" w:hAnsi="宋体"/>
                <w:sz w:val="24"/>
                <w:szCs w:val="24"/>
              </w:rPr>
              <w:t>第</w:t>
            </w:r>
            <w:r>
              <w:rPr>
                <w:rFonts w:hint="eastAsia" w:ascii="宋体" w:hAnsi="宋体"/>
                <w:sz w:val="24"/>
                <w:szCs w:val="24"/>
              </w:rPr>
              <w:t>3完成</w:t>
            </w:r>
            <w:r>
              <w:rPr>
                <w:rFonts w:ascii="宋体" w:hAnsi="宋体"/>
                <w:sz w:val="24"/>
                <w:szCs w:val="24"/>
              </w:rPr>
              <w:t>人员</w:t>
            </w:r>
          </w:p>
          <w:p>
            <w:pPr>
              <w:pStyle w:val="34"/>
              <w:numPr>
                <w:ilvl w:val="0"/>
                <w:numId w:val="3"/>
              </w:numPr>
              <w:ind w:firstLineChars="0"/>
              <w:rPr>
                <w:rFonts w:ascii="宋体" w:hAnsi="宋体"/>
                <w:sz w:val="24"/>
                <w:szCs w:val="24"/>
              </w:rPr>
            </w:pPr>
            <w:r>
              <w:rPr>
                <w:rFonts w:hint="eastAsia"/>
                <w:sz w:val="24"/>
                <w:szCs w:val="24"/>
              </w:rPr>
              <w:t>VEGF缓释系统提高脂肪移植成活率的研究，浙江省医药卫生科技奖三等奖，浙江省卫计委（1</w:t>
            </w:r>
            <w:r>
              <w:rPr>
                <w:sz w:val="24"/>
                <w:szCs w:val="24"/>
              </w:rPr>
              <w:t>6</w:t>
            </w:r>
            <w:r>
              <w:rPr>
                <w:rFonts w:hint="eastAsia"/>
                <w:sz w:val="24"/>
                <w:szCs w:val="24"/>
              </w:rPr>
              <w:t>658），2016年3月。</w:t>
            </w:r>
            <w:r>
              <w:rPr>
                <w:sz w:val="24"/>
                <w:szCs w:val="24"/>
              </w:rPr>
              <w:t>第</w:t>
            </w:r>
            <w:r>
              <w:rPr>
                <w:rFonts w:hint="eastAsia"/>
                <w:sz w:val="24"/>
                <w:szCs w:val="24"/>
              </w:rPr>
              <w:t>5完成</w:t>
            </w:r>
            <w:r>
              <w:rPr>
                <w:sz w:val="24"/>
                <w:szCs w:val="24"/>
              </w:rPr>
              <w:t>人员</w:t>
            </w:r>
          </w:p>
          <w:p>
            <w:pPr>
              <w:pStyle w:val="34"/>
              <w:ind w:left="360" w:firstLine="0" w:firstLineChars="0"/>
              <w:rPr>
                <w:sz w:val="24"/>
                <w:szCs w:val="24"/>
              </w:rPr>
            </w:pPr>
          </w:p>
          <w:p>
            <w:pPr>
              <w:rPr>
                <w:rFonts w:ascii="宋体" w:hAnsi="宋体"/>
                <w:sz w:val="24"/>
                <w:szCs w:val="24"/>
              </w:rPr>
            </w:pPr>
          </w:p>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参加本项目起止时间</w:t>
            </w:r>
          </w:p>
        </w:tc>
        <w:tc>
          <w:tcPr>
            <w:tcW w:w="4324" w:type="dxa"/>
            <w:gridSpan w:val="6"/>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起始：2006.12</w:t>
            </w:r>
          </w:p>
        </w:tc>
        <w:tc>
          <w:tcPr>
            <w:tcW w:w="2893" w:type="dxa"/>
            <w:gridSpan w:val="3"/>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截止：2018.9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3" w:type="dxa"/>
            <w:gridSpan w:val="11"/>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对本项目主要科技创新的创造性贡献（限300字）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exact"/>
        </w:trPr>
        <w:tc>
          <w:tcPr>
            <w:tcW w:w="9663" w:type="dxa"/>
            <w:gridSpan w:val="11"/>
            <w:shd w:val="clear" w:color="auto" w:fill="auto"/>
            <w:vAlign w:val="center"/>
          </w:tcPr>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协助完成部分基础实验项目的实施、资料整理和结果反馈；协助完成部分临床研究病人的管理、手术的实施、随访工作及论文书写。</w:t>
            </w: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1" w:hRule="atLeast"/>
        </w:trPr>
        <w:tc>
          <w:tcPr>
            <w:tcW w:w="5211" w:type="dxa"/>
            <w:gridSpan w:val="6"/>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声明：</w:t>
            </w:r>
            <w:r>
              <w:rPr>
                <w:rFonts w:hint="eastAsia" w:ascii="仿宋_GB2312" w:eastAsia="仿宋_GB2312"/>
                <w:color w:val="000000" w:themeColor="text1"/>
                <w14:textFill>
                  <w14:solidFill>
                    <w14:schemeClr w14:val="tx1"/>
                  </w14:solidFill>
                </w14:textFill>
              </w:rPr>
              <w:t>本人完全同意完成人排名，严格按照《浙江省科学技术奖励办法》及相应规定，省科学技术厅对提名工作的具体要求，如实提供了本提名书及其相关材料，且不存在任何违反《中华人民共和国保守国家秘密法》和《科技成果保密规定》等相关法律法规及侵犯他人知识产权的情形。提名书中主要创新内容、列入计数的知识产权和发表的论文为本项目独有，且未在已获国家、省科技奖励项目或本年度其它提名项目中使用。如有不符，本人愿意承担相关责任。</w:t>
            </w:r>
          </w:p>
          <w:p>
            <w:pPr>
              <w:adjustRightInd w:val="0"/>
              <w:snapToGrid w:val="0"/>
              <w:ind w:firstLine="2205" w:firstLineChars="105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签名：</w:t>
            </w: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c>
          <w:tcPr>
            <w:tcW w:w="4452" w:type="dxa"/>
            <w:gridSpan w:val="5"/>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完成单位声明：</w:t>
            </w:r>
            <w:r>
              <w:rPr>
                <w:rFonts w:hint="eastAsia" w:ascii="仿宋_GB2312" w:eastAsia="仿宋_GB2312"/>
                <w:color w:val="000000" w:themeColor="text1"/>
                <w14:textFill>
                  <w14:solidFill>
                    <w14:schemeClr w14:val="tx1"/>
                  </w14:solidFill>
                </w14:textFill>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工作单位声明：</w:t>
            </w:r>
            <w:r>
              <w:rPr>
                <w:rFonts w:hint="eastAsia" w:ascii="仿宋_GB2312" w:eastAsia="仿宋_GB2312"/>
                <w:color w:val="000000" w:themeColor="text1"/>
                <w14:textFill>
                  <w14:solidFill>
                    <w14:schemeClr w14:val="tx1"/>
                  </w14:solidFill>
                </w14:textFill>
              </w:rPr>
              <w:t>本单位对该完成人被提名无异议。</w:t>
            </w:r>
          </w:p>
          <w:p>
            <w:pPr>
              <w:adjustRightInd w:val="0"/>
              <w:snapToGrid w:val="0"/>
              <w:ind w:firstLine="420" w:firstLineChars="200"/>
              <w:rPr>
                <w:rFonts w:ascii="仿宋_GB2312" w:eastAsia="仿宋_GB2312"/>
                <w:color w:val="000000" w:themeColor="text1"/>
                <w14:textFill>
                  <w14:solidFill>
                    <w14:schemeClr w14:val="tx1"/>
                  </w14:solidFill>
                </w14:textFill>
              </w:rPr>
            </w:pPr>
          </w:p>
          <w:p>
            <w:pPr>
              <w:adjustRightInd w:val="0"/>
              <w:snapToGrid w:val="0"/>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单位（盖章）</w:t>
            </w:r>
          </w:p>
          <w:p>
            <w:pPr>
              <w:adjustRightInd w:val="0"/>
              <w:snapToGrid w:val="0"/>
              <w:ind w:firstLine="42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r>
    </w:tbl>
    <w:p>
      <w:pPr>
        <w:widowControl/>
        <w:jc w:val="left"/>
      </w:pPr>
      <w:r>
        <w:br w:type="page"/>
      </w:r>
    </w:p>
    <w:tbl>
      <w:tblPr>
        <w:tblStyle w:val="14"/>
        <w:tblpPr w:leftFromText="180" w:rightFromText="180" w:horzAnchor="margin" w:tblpY="705"/>
        <w:tblW w:w="96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838"/>
        <w:gridCol w:w="771"/>
        <w:gridCol w:w="1540"/>
        <w:gridCol w:w="71"/>
        <w:gridCol w:w="383"/>
        <w:gridCol w:w="1543"/>
        <w:gridCol w:w="16"/>
        <w:gridCol w:w="1257"/>
        <w:gridCol w:w="26"/>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姓    名</w:t>
            </w:r>
          </w:p>
        </w:tc>
        <w:tc>
          <w:tcPr>
            <w:tcW w:w="1609" w:type="dxa"/>
            <w:gridSpan w:val="2"/>
            <w:shd w:val="clear" w:color="auto" w:fill="auto"/>
            <w:vAlign w:val="center"/>
          </w:tcPr>
          <w:p>
            <w:pPr>
              <w:adjustRightInd w:val="0"/>
              <w:snapToGrid w:val="0"/>
              <w:jc w:val="center"/>
              <w:rPr>
                <w:rFonts w:hint="eastAsia" w:ascii="仿宋_GB2312" w:eastAsia="仿宋_GB2312"/>
                <w:color w:val="000000" w:themeColor="text1"/>
                <w:sz w:val="24"/>
                <w:szCs w:val="24"/>
                <w:lang w:val="en-US" w:eastAsia="zh-CN"/>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姚建</w:t>
            </w:r>
            <w:r>
              <w:rPr>
                <w:rFonts w:hint="eastAsia" w:ascii="仿宋_GB2312" w:eastAsia="仿宋_GB2312"/>
                <w:color w:val="000000" w:themeColor="text1"/>
                <w:sz w:val="24"/>
                <w:szCs w:val="24"/>
                <w:lang w:val="en-US" w:eastAsia="zh-CN"/>
                <w14:textFill>
                  <w14:solidFill>
                    <w14:schemeClr w14:val="tx1"/>
                  </w14:solidFill>
                </w14:textFill>
              </w:rPr>
              <w:t>民</w:t>
            </w: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排    名</w:t>
            </w:r>
          </w:p>
        </w:tc>
        <w:tc>
          <w:tcPr>
            <w:tcW w:w="1926" w:type="dxa"/>
            <w:gridSpan w:val="2"/>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6</w:t>
            </w:r>
          </w:p>
        </w:tc>
        <w:tc>
          <w:tcPr>
            <w:tcW w:w="1273" w:type="dxa"/>
            <w:gridSpan w:val="2"/>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政治面貌</w:t>
            </w:r>
          </w:p>
        </w:tc>
        <w:tc>
          <w:tcPr>
            <w:tcW w:w="1636"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身份证号</w:t>
            </w:r>
          </w:p>
        </w:tc>
        <w:tc>
          <w:tcPr>
            <w:tcW w:w="5162" w:type="dxa"/>
            <w:gridSpan w:val="7"/>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83"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性    别</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民    族</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出生年月</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 生 地</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技术职称</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主任医师</w:t>
            </w: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文化程度</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本科</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最高学位</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所学专业</w:t>
            </w:r>
          </w:p>
        </w:tc>
        <w:tc>
          <w:tcPr>
            <w:tcW w:w="3220" w:type="dxa"/>
            <w:gridSpan w:val="4"/>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临床医学</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现从事专业</w:t>
            </w:r>
          </w:p>
        </w:tc>
        <w:tc>
          <w:tcPr>
            <w:tcW w:w="2893"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整形外科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毕业学校</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毕业时间</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电子信箱</w:t>
            </w:r>
          </w:p>
        </w:tc>
        <w:tc>
          <w:tcPr>
            <w:tcW w:w="1609" w:type="dxa"/>
            <w:gridSpan w:val="2"/>
            <w:tcBorders>
              <w:righ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540" w:type="dxa"/>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办公电话</w:t>
            </w:r>
          </w:p>
        </w:tc>
        <w:tc>
          <w:tcPr>
            <w:tcW w:w="2013" w:type="dxa"/>
            <w:gridSpan w:val="4"/>
            <w:tcBorders>
              <w:lef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移动电话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工作单位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杭州</w:t>
            </w:r>
            <w:r>
              <w:rPr>
                <w:rFonts w:ascii="仿宋_GB2312" w:eastAsia="仿宋_GB2312"/>
                <w:color w:val="000000" w:themeColor="text1"/>
                <w:sz w:val="24"/>
                <w:szCs w:val="24"/>
                <w14:textFill>
                  <w14:solidFill>
                    <w14:schemeClr w14:val="tx1"/>
                  </w14:solidFill>
                </w14:textFill>
              </w:rPr>
              <w:t>整形医院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二级单位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整形外科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完成单位</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杭州</w:t>
            </w:r>
            <w:r>
              <w:rPr>
                <w:rFonts w:ascii="仿宋_GB2312" w:eastAsia="仿宋_GB2312"/>
                <w:color w:val="000000" w:themeColor="text1"/>
                <w:sz w:val="24"/>
                <w:szCs w:val="24"/>
                <w14:textFill>
                  <w14:solidFill>
                    <w14:schemeClr w14:val="tx1"/>
                  </w14:solidFill>
                </w14:textFill>
              </w:rPr>
              <w:t>整形医院</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联系电话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0"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曾获科技奖励情况</w:t>
            </w:r>
          </w:p>
        </w:tc>
        <w:tc>
          <w:tcPr>
            <w:tcW w:w="7217" w:type="dxa"/>
            <w:gridSpan w:val="9"/>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1999年</w:t>
            </w:r>
            <w:r>
              <w:rPr>
                <w:rFonts w:ascii="仿宋_GB2312" w:eastAsia="仿宋_GB2312"/>
                <w:color w:val="000000" w:themeColor="text1"/>
                <w:sz w:val="24"/>
                <w:szCs w:val="24"/>
                <w14:textFill>
                  <w14:solidFill>
                    <w14:schemeClr w14:val="tx1"/>
                  </w14:solidFill>
                </w14:textFill>
              </w:rPr>
              <w:t>浙江省医药卫生科技进步奖三等奖，项目“</w:t>
            </w:r>
            <w:r>
              <w:rPr>
                <w:rFonts w:hint="eastAsia" w:ascii="仿宋_GB2312" w:eastAsia="仿宋_GB2312"/>
                <w:color w:val="000000" w:themeColor="text1"/>
                <w:sz w:val="24"/>
                <w:szCs w:val="24"/>
                <w14:textFill>
                  <w14:solidFill>
                    <w14:schemeClr w14:val="tx1"/>
                  </w14:solidFill>
                </w14:textFill>
              </w:rPr>
              <w:t>不同处理方法</w:t>
            </w:r>
            <w:r>
              <w:rPr>
                <w:rFonts w:ascii="仿宋_GB2312" w:eastAsia="仿宋_GB2312"/>
                <w:color w:val="000000" w:themeColor="text1"/>
                <w:sz w:val="24"/>
                <w:szCs w:val="24"/>
                <w14:textFill>
                  <w14:solidFill>
                    <w14:schemeClr w14:val="tx1"/>
                  </w14:solidFill>
                </w14:textFill>
              </w:rPr>
              <w:t>对异体神经移植</w:t>
            </w:r>
            <w:r>
              <w:rPr>
                <w:rFonts w:hint="eastAsia" w:ascii="仿宋_GB2312" w:eastAsia="仿宋_GB2312"/>
                <w:color w:val="000000" w:themeColor="text1"/>
                <w:sz w:val="24"/>
                <w:szCs w:val="24"/>
                <w14:textFill>
                  <w14:solidFill>
                    <w14:schemeClr w14:val="tx1"/>
                  </w14:solidFill>
                </w14:textFill>
              </w:rPr>
              <w:t>影响的</w:t>
            </w:r>
            <w:r>
              <w:rPr>
                <w:rFonts w:ascii="仿宋_GB2312" w:eastAsia="仿宋_GB2312"/>
                <w:color w:val="000000" w:themeColor="text1"/>
                <w:sz w:val="24"/>
                <w:szCs w:val="24"/>
                <w14:textFill>
                  <w14:solidFill>
                    <w14:schemeClr w14:val="tx1"/>
                  </w14:solidFill>
                </w14:textFill>
              </w:rPr>
              <w:t>实验研究”</w:t>
            </w:r>
            <w:r>
              <w:rPr>
                <w:rFonts w:hint="eastAsia" w:ascii="仿宋_GB2312" w:eastAsia="仿宋_GB2312"/>
                <w:color w:val="000000" w:themeColor="text1"/>
                <w:sz w:val="24"/>
                <w:szCs w:val="24"/>
                <w14:textFill>
                  <w14:solidFill>
                    <w14:schemeClr w14:val="tx1"/>
                  </w14:solidFill>
                </w14:textFill>
              </w:rPr>
              <w:t>。1</w:t>
            </w:r>
            <w:r>
              <w:rPr>
                <w:rFonts w:ascii="仿宋_GB2312" w:eastAsia="仿宋_GB2312"/>
                <w:color w:val="000000" w:themeColor="text1"/>
                <w:sz w:val="24"/>
                <w:szCs w:val="24"/>
                <w14:textFill>
                  <w14:solidFill>
                    <w14:schemeClr w14:val="tx1"/>
                  </w14:solidFill>
                </w14:textFill>
              </w:rPr>
              <w:t>997</w:t>
            </w:r>
            <w:r>
              <w:rPr>
                <w:rFonts w:hint="eastAsia" w:ascii="仿宋_GB2312" w:eastAsia="仿宋_GB2312"/>
                <w:color w:val="000000" w:themeColor="text1"/>
                <w:sz w:val="24"/>
                <w:szCs w:val="24"/>
                <w14:textFill>
                  <w14:solidFill>
                    <w14:schemeClr w14:val="tx1"/>
                  </w14:solidFill>
                </w14:textFill>
              </w:rPr>
              <w:t>年</w:t>
            </w:r>
            <w:r>
              <w:rPr>
                <w:rFonts w:ascii="仿宋_GB2312" w:eastAsia="仿宋_GB2312"/>
                <w:color w:val="000000" w:themeColor="text1"/>
                <w:sz w:val="24"/>
                <w:szCs w:val="24"/>
                <w14:textFill>
                  <w14:solidFill>
                    <w14:schemeClr w14:val="tx1"/>
                  </w14:solidFill>
                </w14:textFill>
              </w:rPr>
              <w:t>浙江省科技进步奖二等奖，项目“</w:t>
            </w:r>
            <w:r>
              <w:rPr>
                <w:rFonts w:hint="eastAsia" w:ascii="仿宋_GB2312" w:eastAsia="仿宋_GB2312"/>
                <w:color w:val="000000" w:themeColor="text1"/>
                <w:sz w:val="24"/>
                <w:szCs w:val="24"/>
                <w14:textFill>
                  <w14:solidFill>
                    <w14:schemeClr w14:val="tx1"/>
                  </w14:solidFill>
                </w14:textFill>
              </w:rPr>
              <w:t>手与前臂</w:t>
            </w:r>
            <w:r>
              <w:rPr>
                <w:rFonts w:ascii="仿宋_GB2312" w:eastAsia="仿宋_GB2312"/>
                <w:color w:val="000000" w:themeColor="text1"/>
                <w:sz w:val="24"/>
                <w:szCs w:val="24"/>
                <w14:textFill>
                  <w14:solidFill>
                    <w14:schemeClr w14:val="tx1"/>
                  </w14:solidFill>
                </w14:textFill>
              </w:rPr>
              <w:t>系列岛状皮瓣的显微解剖学研究和临床应用”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参加本项目起止时间</w:t>
            </w:r>
          </w:p>
        </w:tc>
        <w:tc>
          <w:tcPr>
            <w:tcW w:w="4324" w:type="dxa"/>
            <w:gridSpan w:val="6"/>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起始：2006.</w:t>
            </w:r>
            <w:r>
              <w:rPr>
                <w:rFonts w:ascii="仿宋_GB2312" w:eastAsia="仿宋_GB2312"/>
                <w:color w:val="000000" w:themeColor="text1"/>
                <w:sz w:val="24"/>
                <w:szCs w:val="24"/>
                <w14:textFill>
                  <w14:solidFill>
                    <w14:schemeClr w14:val="tx1"/>
                  </w14:solidFill>
                </w14:textFill>
              </w:rPr>
              <w:t>12</w:t>
            </w:r>
          </w:p>
        </w:tc>
        <w:tc>
          <w:tcPr>
            <w:tcW w:w="2893" w:type="dxa"/>
            <w:gridSpan w:val="3"/>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截止：2018</w:t>
            </w:r>
            <w:r>
              <w:rPr>
                <w:rFonts w:ascii="仿宋_GB2312" w:eastAsia="仿宋_GB2312"/>
                <w:color w:val="000000" w:themeColor="text1"/>
                <w:sz w:val="24"/>
                <w:szCs w:val="24"/>
                <w14:textFill>
                  <w14:solidFill>
                    <w14:schemeClr w14:val="tx1"/>
                  </w14:solidFill>
                </w14:textFill>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3" w:type="dxa"/>
            <w:gridSpan w:val="11"/>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对本项目主要科技创新的创造性贡献（限300字）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exact"/>
        </w:trPr>
        <w:tc>
          <w:tcPr>
            <w:tcW w:w="9663" w:type="dxa"/>
            <w:gridSpan w:val="11"/>
            <w:shd w:val="clear" w:color="auto" w:fill="auto"/>
            <w:vAlign w:val="center"/>
          </w:tcPr>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为</w:t>
            </w:r>
            <w:r>
              <w:rPr>
                <w:rFonts w:ascii="仿宋_GB2312" w:eastAsia="仿宋_GB2312"/>
                <w:color w:val="000000" w:themeColor="text1"/>
                <w:sz w:val="24"/>
                <w14:textFill>
                  <w14:solidFill>
                    <w14:schemeClr w14:val="tx1"/>
                  </w14:solidFill>
                </w14:textFill>
              </w:rPr>
              <w:t>本项目中的大量临床方面研究提供了创新性</w:t>
            </w:r>
            <w:r>
              <w:rPr>
                <w:rFonts w:hint="eastAsia" w:ascii="仿宋_GB2312" w:eastAsia="仿宋_GB2312"/>
                <w:color w:val="000000" w:themeColor="text1"/>
                <w:sz w:val="24"/>
                <w14:textFill>
                  <w14:solidFill>
                    <w14:schemeClr w14:val="tx1"/>
                  </w14:solidFill>
                </w14:textFill>
              </w:rPr>
              <w:t>理论指导和基本</w:t>
            </w:r>
            <w:r>
              <w:rPr>
                <w:rFonts w:ascii="仿宋_GB2312" w:eastAsia="仿宋_GB2312"/>
                <w:color w:val="000000" w:themeColor="text1"/>
                <w:sz w:val="24"/>
                <w14:textFill>
                  <w14:solidFill>
                    <w14:schemeClr w14:val="tx1"/>
                  </w14:solidFill>
                </w14:textFill>
              </w:rPr>
              <w:t>技术指导，协助</w:t>
            </w:r>
            <w:r>
              <w:rPr>
                <w:rFonts w:hint="eastAsia" w:ascii="仿宋_GB2312" w:eastAsia="仿宋_GB2312"/>
                <w:color w:val="000000" w:themeColor="text1"/>
                <w:sz w:val="24"/>
                <w14:textFill>
                  <w14:solidFill>
                    <w14:schemeClr w14:val="tx1"/>
                  </w14:solidFill>
                </w14:textFill>
              </w:rPr>
              <w:t>完成大量临床研究中病例的筛选、手术的设计实施、资料收集、随访工作和论文书写指导。</w:t>
            </w: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1" w:hRule="atLeast"/>
        </w:trPr>
        <w:tc>
          <w:tcPr>
            <w:tcW w:w="5211" w:type="dxa"/>
            <w:gridSpan w:val="6"/>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声明：</w:t>
            </w:r>
            <w:r>
              <w:rPr>
                <w:rFonts w:hint="eastAsia" w:ascii="仿宋_GB2312" w:eastAsia="仿宋_GB2312"/>
                <w:color w:val="000000" w:themeColor="text1"/>
                <w14:textFill>
                  <w14:solidFill>
                    <w14:schemeClr w14:val="tx1"/>
                  </w14:solidFill>
                </w14:textFill>
              </w:rPr>
              <w:t>本人完全同意完成人排名，严格按照《浙江省科学技术奖励办法》及相应规定，省科学技术厅对提名工作的具体要求，如实提供了本提名书及其相关材料，且不存在任何违反《中华人民共和国保守国家秘密法》和《科技成果保密规定》等相关法律法规及侵犯他人知识产权的情形。提名书中主要创新内容、列入计数的知识产权和发表的论文为本项目独有，且未在已获国家、省科技奖励项目或本年度其它提名项目中使用。如有不符，本人愿意承担相关责任。</w:t>
            </w:r>
          </w:p>
          <w:p>
            <w:pPr>
              <w:adjustRightInd w:val="0"/>
              <w:snapToGrid w:val="0"/>
              <w:ind w:firstLine="2205" w:firstLineChars="105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签名：</w:t>
            </w: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c>
          <w:tcPr>
            <w:tcW w:w="4452" w:type="dxa"/>
            <w:gridSpan w:val="5"/>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完成单位声明：</w:t>
            </w:r>
            <w:r>
              <w:rPr>
                <w:rFonts w:hint="eastAsia" w:ascii="仿宋_GB2312" w:eastAsia="仿宋_GB2312"/>
                <w:color w:val="000000" w:themeColor="text1"/>
                <w14:textFill>
                  <w14:solidFill>
                    <w14:schemeClr w14:val="tx1"/>
                  </w14:solidFill>
                </w14:textFill>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工作单位声明：</w:t>
            </w:r>
            <w:r>
              <w:rPr>
                <w:rFonts w:hint="eastAsia" w:ascii="仿宋_GB2312" w:eastAsia="仿宋_GB2312"/>
                <w:color w:val="000000" w:themeColor="text1"/>
                <w14:textFill>
                  <w14:solidFill>
                    <w14:schemeClr w14:val="tx1"/>
                  </w14:solidFill>
                </w14:textFill>
              </w:rPr>
              <w:t>本单位对该完成人被提名无异议。</w:t>
            </w:r>
          </w:p>
          <w:p>
            <w:pPr>
              <w:adjustRightInd w:val="0"/>
              <w:snapToGrid w:val="0"/>
              <w:ind w:firstLine="420" w:firstLineChars="200"/>
              <w:rPr>
                <w:rFonts w:ascii="仿宋_GB2312" w:eastAsia="仿宋_GB2312"/>
                <w:color w:val="000000" w:themeColor="text1"/>
                <w14:textFill>
                  <w14:solidFill>
                    <w14:schemeClr w14:val="tx1"/>
                  </w14:solidFill>
                </w14:textFill>
              </w:rPr>
            </w:pPr>
          </w:p>
          <w:p>
            <w:pPr>
              <w:adjustRightInd w:val="0"/>
              <w:snapToGrid w:val="0"/>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单位（盖章）</w:t>
            </w:r>
          </w:p>
          <w:p>
            <w:pPr>
              <w:adjustRightInd w:val="0"/>
              <w:snapToGrid w:val="0"/>
              <w:ind w:firstLine="42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r>
    </w:tbl>
    <w:p>
      <w:pPr>
        <w:rPr>
          <w:rFonts w:ascii="黑体" w:eastAsia="黑体"/>
          <w:color w:val="000000" w:themeColor="text1"/>
          <w:sz w:val="32"/>
          <w:szCs w:val="32"/>
          <w14:textFill>
            <w14:solidFill>
              <w14:schemeClr w14:val="tx1"/>
            </w14:solidFill>
          </w14:textFill>
        </w:rPr>
      </w:pPr>
    </w:p>
    <w:p>
      <w:pPr>
        <w:widowControl/>
        <w:jc w:val="left"/>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十、主要完成人员情况表</w:t>
      </w:r>
    </w:p>
    <w:tbl>
      <w:tblPr>
        <w:tblStyle w:val="14"/>
        <w:tblW w:w="96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838"/>
        <w:gridCol w:w="771"/>
        <w:gridCol w:w="1540"/>
        <w:gridCol w:w="71"/>
        <w:gridCol w:w="383"/>
        <w:gridCol w:w="1543"/>
        <w:gridCol w:w="16"/>
        <w:gridCol w:w="1257"/>
        <w:gridCol w:w="26"/>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姓    名</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王晓凤</w:t>
            </w: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排    名</w:t>
            </w:r>
          </w:p>
        </w:tc>
        <w:tc>
          <w:tcPr>
            <w:tcW w:w="1926" w:type="dxa"/>
            <w:gridSpan w:val="2"/>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7</w:t>
            </w:r>
          </w:p>
        </w:tc>
        <w:tc>
          <w:tcPr>
            <w:tcW w:w="1273" w:type="dxa"/>
            <w:gridSpan w:val="2"/>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政治面貌</w:t>
            </w:r>
          </w:p>
        </w:tc>
        <w:tc>
          <w:tcPr>
            <w:tcW w:w="1636"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身份证号</w:t>
            </w:r>
          </w:p>
        </w:tc>
        <w:tc>
          <w:tcPr>
            <w:tcW w:w="5162" w:type="dxa"/>
            <w:gridSpan w:val="7"/>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341226199202054782</w:t>
            </w:r>
          </w:p>
        </w:tc>
        <w:tc>
          <w:tcPr>
            <w:tcW w:w="1283"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性    别</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民    族</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出生年月</w:t>
            </w:r>
          </w:p>
        </w:tc>
        <w:tc>
          <w:tcPr>
            <w:tcW w:w="1942" w:type="dxa"/>
            <w:gridSpan w:val="3"/>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 生 地</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技术职称</w:t>
            </w:r>
          </w:p>
        </w:tc>
        <w:tc>
          <w:tcPr>
            <w:tcW w:w="160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无</w:t>
            </w:r>
          </w:p>
        </w:tc>
        <w:tc>
          <w:tcPr>
            <w:tcW w:w="161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文化程度</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研究生</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最高学位</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所学专业</w:t>
            </w:r>
          </w:p>
        </w:tc>
        <w:tc>
          <w:tcPr>
            <w:tcW w:w="3220" w:type="dxa"/>
            <w:gridSpan w:val="4"/>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临床医学</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现从事专业</w:t>
            </w:r>
          </w:p>
        </w:tc>
        <w:tc>
          <w:tcPr>
            <w:tcW w:w="2893"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博士在读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毕业学校</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毕业时间</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电子信箱</w:t>
            </w:r>
          </w:p>
        </w:tc>
        <w:tc>
          <w:tcPr>
            <w:tcW w:w="1609" w:type="dxa"/>
            <w:gridSpan w:val="2"/>
            <w:tcBorders>
              <w:righ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540" w:type="dxa"/>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办公电话</w:t>
            </w:r>
          </w:p>
        </w:tc>
        <w:tc>
          <w:tcPr>
            <w:tcW w:w="2013" w:type="dxa"/>
            <w:gridSpan w:val="4"/>
            <w:tcBorders>
              <w:lef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移动电话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工作单位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二级单位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8"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完成单位</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浙江大学医学院附属第四医院</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联系电话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曾获科技奖励情况</w:t>
            </w:r>
          </w:p>
        </w:tc>
        <w:tc>
          <w:tcPr>
            <w:tcW w:w="7217" w:type="dxa"/>
            <w:gridSpan w:val="9"/>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参加本项目起止时间</w:t>
            </w:r>
          </w:p>
        </w:tc>
        <w:tc>
          <w:tcPr>
            <w:tcW w:w="4324" w:type="dxa"/>
            <w:gridSpan w:val="6"/>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起始：2015.9</w:t>
            </w:r>
          </w:p>
        </w:tc>
        <w:tc>
          <w:tcPr>
            <w:tcW w:w="2893" w:type="dxa"/>
            <w:gridSpan w:val="3"/>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截止：</w:t>
            </w:r>
            <w:r>
              <w:rPr>
                <w:rFonts w:ascii="仿宋_GB2312" w:eastAsia="仿宋_GB2312"/>
                <w:color w:val="000000" w:themeColor="text1"/>
                <w:sz w:val="24"/>
                <w:szCs w:val="24"/>
                <w14:textFill>
                  <w14:solidFill>
                    <w14:schemeClr w14:val="tx1"/>
                  </w14:solidFill>
                </w14:textFill>
              </w:rPr>
              <w:t>2018.12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3" w:type="dxa"/>
            <w:gridSpan w:val="11"/>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对本项目主要科技创新的创造性贡献（限300字）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exact"/>
        </w:trPr>
        <w:tc>
          <w:tcPr>
            <w:tcW w:w="9663" w:type="dxa"/>
            <w:gridSpan w:val="11"/>
            <w:shd w:val="clear" w:color="auto" w:fill="auto"/>
            <w:vAlign w:val="center"/>
          </w:tcPr>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协助完成部分基础实验项目的实施、资料整理和结果反馈；协助完成部分临床研究病人的管理、手术的实施、随访工作及论文书写。</w:t>
            </w: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1" w:hRule="atLeast"/>
        </w:trPr>
        <w:tc>
          <w:tcPr>
            <w:tcW w:w="5211" w:type="dxa"/>
            <w:gridSpan w:val="6"/>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声明：</w:t>
            </w:r>
            <w:r>
              <w:rPr>
                <w:rFonts w:hint="eastAsia" w:ascii="仿宋_GB2312" w:eastAsia="仿宋_GB2312"/>
                <w:color w:val="000000" w:themeColor="text1"/>
                <w14:textFill>
                  <w14:solidFill>
                    <w14:schemeClr w14:val="tx1"/>
                  </w14:solidFill>
                </w14:textFill>
              </w:rPr>
              <w:t>本人完全同意完成人排名，严格按照《浙江省科学技术奖励办法》及相应规定，省科学技术厅对提名工作的具体要求，如实提供了本提名书及其相关材料，且不存在任何违反《中华人民共和国保守国家秘密法》和《科技成果保密规定》等相关法律法规及侵犯他人知识产权的情形。提名书中主要创新内容、列入计数的知识产权和发表的论文为本项目独有，且未在已获国家、省科技奖励项目或本年度其它提名项目中使用。如有不符，本人愿意承担相关责任。</w:t>
            </w:r>
          </w:p>
          <w:p>
            <w:pPr>
              <w:adjustRightInd w:val="0"/>
              <w:snapToGrid w:val="0"/>
              <w:ind w:firstLine="2205" w:firstLineChars="105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签名：</w:t>
            </w: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c>
          <w:tcPr>
            <w:tcW w:w="4452" w:type="dxa"/>
            <w:gridSpan w:val="5"/>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完成单位声明：</w:t>
            </w:r>
            <w:r>
              <w:rPr>
                <w:rFonts w:hint="eastAsia" w:ascii="仿宋_GB2312" w:eastAsia="仿宋_GB2312"/>
                <w:color w:val="000000" w:themeColor="text1"/>
                <w14:textFill>
                  <w14:solidFill>
                    <w14:schemeClr w14:val="tx1"/>
                  </w14:solidFill>
                </w14:textFill>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工作单位声明：</w:t>
            </w:r>
            <w:r>
              <w:rPr>
                <w:rFonts w:hint="eastAsia" w:ascii="仿宋_GB2312" w:eastAsia="仿宋_GB2312"/>
                <w:color w:val="000000" w:themeColor="text1"/>
                <w14:textFill>
                  <w14:solidFill>
                    <w14:schemeClr w14:val="tx1"/>
                  </w14:solidFill>
                </w14:textFill>
              </w:rPr>
              <w:t>本单位对该完成人被提名无异议。</w:t>
            </w:r>
          </w:p>
          <w:p>
            <w:pPr>
              <w:adjustRightInd w:val="0"/>
              <w:snapToGrid w:val="0"/>
              <w:ind w:firstLine="420" w:firstLineChars="200"/>
              <w:rPr>
                <w:rFonts w:ascii="仿宋_GB2312" w:eastAsia="仿宋_GB2312"/>
                <w:color w:val="000000" w:themeColor="text1"/>
                <w14:textFill>
                  <w14:solidFill>
                    <w14:schemeClr w14:val="tx1"/>
                  </w14:solidFill>
                </w14:textFill>
              </w:rPr>
            </w:pPr>
          </w:p>
          <w:p>
            <w:pPr>
              <w:adjustRightInd w:val="0"/>
              <w:snapToGrid w:val="0"/>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单位（盖章）</w:t>
            </w:r>
          </w:p>
          <w:p>
            <w:pPr>
              <w:adjustRightInd w:val="0"/>
              <w:snapToGrid w:val="0"/>
              <w:ind w:firstLine="42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r>
    </w:tbl>
    <w:p>
      <w:pPr>
        <w:jc w:val="center"/>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r>
        <w:rPr>
          <w:rFonts w:hint="eastAsia" w:ascii="黑体" w:eastAsia="黑体"/>
          <w:color w:val="000000" w:themeColor="text1"/>
          <w:sz w:val="32"/>
          <w:szCs w:val="32"/>
          <w14:textFill>
            <w14:solidFill>
              <w14:schemeClr w14:val="tx1"/>
            </w14:solidFill>
          </w14:textFill>
        </w:rPr>
        <w:t>十、主要完成人员情况表</w:t>
      </w:r>
    </w:p>
    <w:p>
      <w:pPr>
        <w:widowControl/>
        <w:jc w:val="left"/>
        <w:rPr>
          <w:rFonts w:ascii="黑体" w:eastAsia="黑体"/>
          <w:color w:val="000000" w:themeColor="text1"/>
          <w:sz w:val="32"/>
          <w:szCs w:val="32"/>
          <w14:textFill>
            <w14:solidFill>
              <w14:schemeClr w14:val="tx1"/>
            </w14:solidFill>
          </w14:textFill>
        </w:rPr>
      </w:pPr>
    </w:p>
    <w:tbl>
      <w:tblPr>
        <w:tblStyle w:val="14"/>
        <w:tblW w:w="96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838"/>
        <w:gridCol w:w="923"/>
        <w:gridCol w:w="1388"/>
        <w:gridCol w:w="71"/>
        <w:gridCol w:w="383"/>
        <w:gridCol w:w="1543"/>
        <w:gridCol w:w="16"/>
        <w:gridCol w:w="1257"/>
        <w:gridCol w:w="26"/>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姓    名</w:t>
            </w:r>
          </w:p>
        </w:tc>
        <w:tc>
          <w:tcPr>
            <w:tcW w:w="176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赵婉意</w:t>
            </w:r>
          </w:p>
        </w:tc>
        <w:tc>
          <w:tcPr>
            <w:tcW w:w="145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排    名</w:t>
            </w:r>
          </w:p>
        </w:tc>
        <w:tc>
          <w:tcPr>
            <w:tcW w:w="1926" w:type="dxa"/>
            <w:gridSpan w:val="2"/>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8</w:t>
            </w:r>
          </w:p>
        </w:tc>
        <w:tc>
          <w:tcPr>
            <w:tcW w:w="1273" w:type="dxa"/>
            <w:gridSpan w:val="2"/>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政治面貌</w:t>
            </w:r>
          </w:p>
        </w:tc>
        <w:tc>
          <w:tcPr>
            <w:tcW w:w="1636"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身份证号</w:t>
            </w:r>
          </w:p>
        </w:tc>
        <w:tc>
          <w:tcPr>
            <w:tcW w:w="5162" w:type="dxa"/>
            <w:gridSpan w:val="7"/>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33032419941121210X</w:t>
            </w:r>
          </w:p>
        </w:tc>
        <w:tc>
          <w:tcPr>
            <w:tcW w:w="1283"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性    别</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民    族</w:t>
            </w:r>
          </w:p>
        </w:tc>
        <w:tc>
          <w:tcPr>
            <w:tcW w:w="176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45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出生年月</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.11</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 生 地</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技术职称</w:t>
            </w:r>
          </w:p>
        </w:tc>
        <w:tc>
          <w:tcPr>
            <w:tcW w:w="176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无</w:t>
            </w:r>
          </w:p>
        </w:tc>
        <w:tc>
          <w:tcPr>
            <w:tcW w:w="145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文化程度</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本科</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最高学位</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所学专业</w:t>
            </w:r>
          </w:p>
        </w:tc>
        <w:tc>
          <w:tcPr>
            <w:tcW w:w="3220" w:type="dxa"/>
            <w:gridSpan w:val="4"/>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临床医学</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现从事专业</w:t>
            </w:r>
          </w:p>
        </w:tc>
        <w:tc>
          <w:tcPr>
            <w:tcW w:w="2893"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硕士在读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毕业学校</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毕业时间</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电子信箱</w:t>
            </w:r>
          </w:p>
        </w:tc>
        <w:tc>
          <w:tcPr>
            <w:tcW w:w="1761" w:type="dxa"/>
            <w:gridSpan w:val="2"/>
            <w:tcBorders>
              <w:right w:val="single" w:color="auto" w:sz="4" w:space="0"/>
            </w:tcBorders>
            <w:shd w:val="clear" w:color="auto" w:fill="auto"/>
            <w:vAlign w:val="center"/>
          </w:tcPr>
          <w:p>
            <w:pPr>
              <w:adjustRightInd w:val="0"/>
              <w:snapToGrid w:val="0"/>
              <w:rPr>
                <w:rFonts w:ascii="仿宋_GB2312" w:eastAsia="仿宋_GB2312"/>
                <w:sz w:val="24"/>
                <w:szCs w:val="24"/>
              </w:rPr>
            </w:pPr>
          </w:p>
        </w:tc>
        <w:tc>
          <w:tcPr>
            <w:tcW w:w="1388" w:type="dxa"/>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办公电话</w:t>
            </w:r>
          </w:p>
        </w:tc>
        <w:tc>
          <w:tcPr>
            <w:tcW w:w="2013" w:type="dxa"/>
            <w:gridSpan w:val="4"/>
            <w:tcBorders>
              <w:lef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移动电话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工作单位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二级单位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完成单位</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浙江大学医学院附属第四医院</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联系电话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曾获科技奖励情况</w:t>
            </w:r>
          </w:p>
        </w:tc>
        <w:tc>
          <w:tcPr>
            <w:tcW w:w="7217" w:type="dxa"/>
            <w:gridSpan w:val="9"/>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参加本项目起止时间</w:t>
            </w:r>
          </w:p>
        </w:tc>
        <w:tc>
          <w:tcPr>
            <w:tcW w:w="4324" w:type="dxa"/>
            <w:gridSpan w:val="6"/>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起始：201</w:t>
            </w:r>
            <w:r>
              <w:rPr>
                <w:rFonts w:ascii="仿宋_GB2312" w:eastAsia="仿宋_GB2312"/>
                <w:color w:val="000000" w:themeColor="text1"/>
                <w:sz w:val="24"/>
                <w:szCs w:val="24"/>
                <w14:textFill>
                  <w14:solidFill>
                    <w14:schemeClr w14:val="tx1"/>
                  </w14:solidFill>
                </w14:textFill>
              </w:rPr>
              <w:t>6.12</w:t>
            </w:r>
          </w:p>
        </w:tc>
        <w:tc>
          <w:tcPr>
            <w:tcW w:w="2893" w:type="dxa"/>
            <w:gridSpan w:val="3"/>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截止：2018.9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3" w:type="dxa"/>
            <w:gridSpan w:val="11"/>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对本项目主要科技创新的创造性贡献（限300字）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exact"/>
        </w:trPr>
        <w:tc>
          <w:tcPr>
            <w:tcW w:w="9663" w:type="dxa"/>
            <w:gridSpan w:val="11"/>
            <w:shd w:val="clear" w:color="auto" w:fill="auto"/>
            <w:vAlign w:val="center"/>
          </w:tcPr>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协助完成部分基础实验项目的实施、资料整理和结果反馈；协助完成部分临床研究病人的管理、手术的实施、随访工作及论文书写。</w:t>
            </w: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1" w:hRule="atLeast"/>
        </w:trPr>
        <w:tc>
          <w:tcPr>
            <w:tcW w:w="5211" w:type="dxa"/>
            <w:gridSpan w:val="6"/>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声明：</w:t>
            </w:r>
            <w:r>
              <w:rPr>
                <w:rFonts w:hint="eastAsia" w:ascii="仿宋_GB2312" w:eastAsia="仿宋_GB2312"/>
                <w:color w:val="000000" w:themeColor="text1"/>
                <w14:textFill>
                  <w14:solidFill>
                    <w14:schemeClr w14:val="tx1"/>
                  </w14:solidFill>
                </w14:textFill>
              </w:rPr>
              <w:t>本人完全同意完成人排名，严格按照《浙江省科学技术奖励办法》及相应规定，省科学技术厅对提名工作的具体要求，如实提供了本提名书及其相关材料，且不存在任何违反《中华人民共和国保守国家秘密法》和《科技成果保密规定》等相关法律法规及侵犯他人知识产权的情形。提名书中主要创新内容、列入计数的知识产权和发表的论文为本项目独有，且未在已获国家、省科技奖励项目或本年度其它提名项目中使用。如有不符，本人愿意承担相关责任。</w:t>
            </w:r>
          </w:p>
          <w:p>
            <w:pPr>
              <w:adjustRightInd w:val="0"/>
              <w:snapToGrid w:val="0"/>
              <w:ind w:firstLine="2205" w:firstLineChars="105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签名：</w:t>
            </w: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c>
          <w:tcPr>
            <w:tcW w:w="4452" w:type="dxa"/>
            <w:gridSpan w:val="5"/>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完成单位声明：</w:t>
            </w:r>
            <w:r>
              <w:rPr>
                <w:rFonts w:hint="eastAsia" w:ascii="仿宋_GB2312" w:eastAsia="仿宋_GB2312"/>
                <w:color w:val="000000" w:themeColor="text1"/>
                <w14:textFill>
                  <w14:solidFill>
                    <w14:schemeClr w14:val="tx1"/>
                  </w14:solidFill>
                </w14:textFill>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工作单位声明：</w:t>
            </w:r>
            <w:r>
              <w:rPr>
                <w:rFonts w:hint="eastAsia" w:ascii="仿宋_GB2312" w:eastAsia="仿宋_GB2312"/>
                <w:color w:val="000000" w:themeColor="text1"/>
                <w14:textFill>
                  <w14:solidFill>
                    <w14:schemeClr w14:val="tx1"/>
                  </w14:solidFill>
                </w14:textFill>
              </w:rPr>
              <w:t>本单位对该完成人被提名无异议。</w:t>
            </w:r>
          </w:p>
          <w:p>
            <w:pPr>
              <w:adjustRightInd w:val="0"/>
              <w:snapToGrid w:val="0"/>
              <w:ind w:firstLine="420" w:firstLineChars="200"/>
              <w:rPr>
                <w:rFonts w:ascii="仿宋_GB2312" w:eastAsia="仿宋_GB2312"/>
                <w:color w:val="000000" w:themeColor="text1"/>
                <w14:textFill>
                  <w14:solidFill>
                    <w14:schemeClr w14:val="tx1"/>
                  </w14:solidFill>
                </w14:textFill>
              </w:rPr>
            </w:pPr>
          </w:p>
          <w:p>
            <w:pPr>
              <w:adjustRightInd w:val="0"/>
              <w:snapToGrid w:val="0"/>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单位（盖章）</w:t>
            </w:r>
          </w:p>
          <w:p>
            <w:pPr>
              <w:adjustRightInd w:val="0"/>
              <w:snapToGrid w:val="0"/>
              <w:ind w:firstLine="42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姓    名</w:t>
            </w:r>
          </w:p>
        </w:tc>
        <w:tc>
          <w:tcPr>
            <w:tcW w:w="176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方青青</w:t>
            </w:r>
          </w:p>
        </w:tc>
        <w:tc>
          <w:tcPr>
            <w:tcW w:w="145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排    名</w:t>
            </w:r>
          </w:p>
        </w:tc>
        <w:tc>
          <w:tcPr>
            <w:tcW w:w="1926" w:type="dxa"/>
            <w:gridSpan w:val="2"/>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9</w:t>
            </w:r>
          </w:p>
        </w:tc>
        <w:tc>
          <w:tcPr>
            <w:tcW w:w="1273" w:type="dxa"/>
            <w:gridSpan w:val="2"/>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政治面貌</w:t>
            </w:r>
          </w:p>
        </w:tc>
        <w:tc>
          <w:tcPr>
            <w:tcW w:w="1636"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身份证号</w:t>
            </w:r>
          </w:p>
        </w:tc>
        <w:tc>
          <w:tcPr>
            <w:tcW w:w="5162" w:type="dxa"/>
            <w:gridSpan w:val="7"/>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330184199305226327</w:t>
            </w:r>
          </w:p>
        </w:tc>
        <w:tc>
          <w:tcPr>
            <w:tcW w:w="1283" w:type="dxa"/>
            <w:gridSpan w:val="2"/>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性    别</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民    族</w:t>
            </w:r>
          </w:p>
        </w:tc>
        <w:tc>
          <w:tcPr>
            <w:tcW w:w="176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45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出生年月</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出 生 地</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技术职称</w:t>
            </w:r>
          </w:p>
        </w:tc>
        <w:tc>
          <w:tcPr>
            <w:tcW w:w="1761"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无</w:t>
            </w:r>
          </w:p>
        </w:tc>
        <w:tc>
          <w:tcPr>
            <w:tcW w:w="1459"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文化程度</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研究生</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最高学位</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学士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所学专业</w:t>
            </w:r>
          </w:p>
        </w:tc>
        <w:tc>
          <w:tcPr>
            <w:tcW w:w="3220" w:type="dxa"/>
            <w:gridSpan w:val="4"/>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临床医学</w:t>
            </w:r>
          </w:p>
        </w:tc>
        <w:tc>
          <w:tcPr>
            <w:tcW w:w="1942"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现从事专业</w:t>
            </w:r>
          </w:p>
        </w:tc>
        <w:tc>
          <w:tcPr>
            <w:tcW w:w="2893"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博士</w:t>
            </w:r>
            <w:r>
              <w:rPr>
                <w:rFonts w:ascii="仿宋_GB2312" w:eastAsia="仿宋_GB2312"/>
                <w:color w:val="000000" w:themeColor="text1"/>
                <w:sz w:val="24"/>
                <w:szCs w:val="24"/>
                <w14:textFill>
                  <w14:solidFill>
                    <w14:schemeClr w14:val="tx1"/>
                  </w14:solidFill>
                </w14:textFill>
              </w:rPr>
              <w:t>在读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毕业学校</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毕业时间</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电子信箱</w:t>
            </w:r>
          </w:p>
        </w:tc>
        <w:tc>
          <w:tcPr>
            <w:tcW w:w="1761" w:type="dxa"/>
            <w:gridSpan w:val="2"/>
            <w:tcBorders>
              <w:righ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388" w:type="dxa"/>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办公电话</w:t>
            </w:r>
          </w:p>
        </w:tc>
        <w:tc>
          <w:tcPr>
            <w:tcW w:w="2013" w:type="dxa"/>
            <w:gridSpan w:val="4"/>
            <w:tcBorders>
              <w:lef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移动电话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工作单位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二级单位</w:t>
            </w:r>
          </w:p>
        </w:tc>
        <w:tc>
          <w:tcPr>
            <w:tcW w:w="8055" w:type="dxa"/>
            <w:gridSpan w:val="10"/>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完成单位</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浙江大学医学院附属第四医院</w:t>
            </w: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联系电话</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通讯地址</w:t>
            </w:r>
          </w:p>
        </w:tc>
        <w:tc>
          <w:tcPr>
            <w:tcW w:w="5162" w:type="dxa"/>
            <w:gridSpan w:val="7"/>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283"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邮政编码</w:t>
            </w:r>
          </w:p>
        </w:tc>
        <w:tc>
          <w:tcPr>
            <w:tcW w:w="1610"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曾获科技奖励情况</w:t>
            </w:r>
          </w:p>
        </w:tc>
        <w:tc>
          <w:tcPr>
            <w:tcW w:w="7217" w:type="dxa"/>
            <w:gridSpan w:val="9"/>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46" w:type="dxa"/>
            <w:gridSpan w:val="2"/>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参加本项目起止时间</w:t>
            </w:r>
          </w:p>
        </w:tc>
        <w:tc>
          <w:tcPr>
            <w:tcW w:w="4324" w:type="dxa"/>
            <w:gridSpan w:val="6"/>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起始：2016.12</w:t>
            </w:r>
          </w:p>
        </w:tc>
        <w:tc>
          <w:tcPr>
            <w:tcW w:w="2893" w:type="dxa"/>
            <w:gridSpan w:val="3"/>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截止：2018.9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3" w:type="dxa"/>
            <w:gridSpan w:val="11"/>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对本项目主要科技创新的创造性贡献（限300字）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0" w:hRule="exact"/>
        </w:trPr>
        <w:tc>
          <w:tcPr>
            <w:tcW w:w="9663" w:type="dxa"/>
            <w:gridSpan w:val="11"/>
            <w:shd w:val="clear" w:color="auto" w:fill="auto"/>
            <w:vAlign w:val="center"/>
          </w:tcPr>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协助完成部分基础实验项目的实施、资料整理和结果反馈；协助完成部分临床研究病人的管理、手术的实施、随访工作及论文书写。</w:t>
            </w: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1" w:hRule="atLeast"/>
        </w:trPr>
        <w:tc>
          <w:tcPr>
            <w:tcW w:w="5211" w:type="dxa"/>
            <w:gridSpan w:val="6"/>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声明：</w:t>
            </w:r>
            <w:r>
              <w:rPr>
                <w:rFonts w:hint="eastAsia" w:ascii="仿宋_GB2312" w:eastAsia="仿宋_GB2312"/>
                <w:color w:val="000000" w:themeColor="text1"/>
                <w14:textFill>
                  <w14:solidFill>
                    <w14:schemeClr w14:val="tx1"/>
                  </w14:solidFill>
                </w14:textFill>
              </w:rPr>
              <w:t>本人完全同意完成人排名，严格按照《浙江省科学技术奖励办法》及相应规定，省科学技术厅对提名工作的具体要求，如实提供了本提名书及其相关材料，且不存在任何违反《中华人民共和国保守国家秘密法》和《科技成果保密规定》等相关法律法规及侵犯他人知识产权的情形。提名书中主要创新内容、列入计数的知识产权和发表的论文为本项目独有，且未在已获国家、省科技奖励项目或本年度其它提名项目中使用。如有不符，本人愿意承担相关责任。</w:t>
            </w:r>
          </w:p>
          <w:p>
            <w:pPr>
              <w:adjustRightInd w:val="0"/>
              <w:snapToGrid w:val="0"/>
              <w:ind w:firstLine="2205" w:firstLineChars="105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签名：</w:t>
            </w:r>
          </w:p>
          <w:p>
            <w:pPr>
              <w:adjustRightInd w:val="0"/>
              <w:snapToGrid w:val="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c>
          <w:tcPr>
            <w:tcW w:w="4452" w:type="dxa"/>
            <w:gridSpan w:val="5"/>
            <w:shd w:val="clear" w:color="auto" w:fill="auto"/>
            <w:vAlign w:val="center"/>
          </w:tcPr>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完成单位声明：</w:t>
            </w:r>
            <w:r>
              <w:rPr>
                <w:rFonts w:hint="eastAsia" w:ascii="仿宋_GB2312" w:eastAsia="仿宋_GB2312"/>
                <w:color w:val="000000" w:themeColor="text1"/>
                <w14:textFill>
                  <w14:solidFill>
                    <w14:schemeClr w14:val="tx1"/>
                  </w14:solidFill>
                </w14:textFill>
              </w:rPr>
              <w:t xml:space="preserve">本单位确认该完成任务情况表内容真实有效，且不存在任何违反《中华人民共和国保守国家秘密法》和《科学技术保密规定》等相关法律法规及侵犯他人知识产权的情形。如产生争议，愿意积极配合调查处理工作。    </w:t>
            </w:r>
          </w:p>
          <w:p>
            <w:pPr>
              <w:adjustRightInd w:val="0"/>
              <w:snapToGrid w:val="0"/>
              <w:ind w:firstLine="422" w:firstLineChars="200"/>
              <w:rPr>
                <w:rFonts w:ascii="仿宋_GB2312" w:eastAsia="仿宋_GB2312"/>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工作单位声明：</w:t>
            </w:r>
            <w:r>
              <w:rPr>
                <w:rFonts w:hint="eastAsia" w:ascii="仿宋_GB2312" w:eastAsia="仿宋_GB2312"/>
                <w:color w:val="000000" w:themeColor="text1"/>
                <w14:textFill>
                  <w14:solidFill>
                    <w14:schemeClr w14:val="tx1"/>
                  </w14:solidFill>
                </w14:textFill>
              </w:rPr>
              <w:t>本单位对该完成人被提名无异议。</w:t>
            </w:r>
          </w:p>
          <w:p>
            <w:pPr>
              <w:adjustRightInd w:val="0"/>
              <w:snapToGrid w:val="0"/>
              <w:ind w:firstLine="420" w:firstLineChars="200"/>
              <w:rPr>
                <w:rFonts w:ascii="仿宋_GB2312" w:eastAsia="仿宋_GB2312"/>
                <w:color w:val="000000" w:themeColor="text1"/>
                <w14:textFill>
                  <w14:solidFill>
                    <w14:schemeClr w14:val="tx1"/>
                  </w14:solidFill>
                </w14:textFill>
              </w:rPr>
            </w:pPr>
          </w:p>
          <w:p>
            <w:pPr>
              <w:adjustRightInd w:val="0"/>
              <w:snapToGrid w:val="0"/>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单位（盖章）</w:t>
            </w:r>
          </w:p>
          <w:p>
            <w:pPr>
              <w:adjustRightInd w:val="0"/>
              <w:snapToGrid w:val="0"/>
              <w:ind w:firstLine="42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r>
    </w:tbl>
    <w:p>
      <w:pPr>
        <w:widowControl/>
        <w:jc w:val="left"/>
        <w:rPr>
          <w:rFonts w:ascii="黑体" w:eastAsia="黑体"/>
          <w:color w:val="000000" w:themeColor="text1"/>
          <w:sz w:val="32"/>
          <w:szCs w:val="32"/>
          <w14:textFill>
            <w14:solidFill>
              <w14:schemeClr w14:val="tx1"/>
            </w14:solidFill>
          </w14:textFill>
        </w:rPr>
      </w:pPr>
    </w:p>
    <w:p>
      <w:pPr>
        <w:widowControl/>
        <w:jc w:val="left"/>
        <w:rPr>
          <w:rFonts w:ascii="黑体" w:eastAsia="黑体"/>
          <w:color w:val="000000" w:themeColor="text1"/>
          <w:sz w:val="32"/>
          <w:szCs w:val="32"/>
          <w14:textFill>
            <w14:solidFill>
              <w14:schemeClr w14:val="tx1"/>
            </w14:solidFill>
          </w14:textFill>
        </w:rPr>
      </w:pPr>
    </w:p>
    <w:p>
      <w:pPr>
        <w:widowControl/>
        <w:jc w:val="left"/>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十一、主要完成单位情况表</w:t>
      </w:r>
    </w:p>
    <w:tbl>
      <w:tblPr>
        <w:tblStyle w:val="14"/>
        <w:tblW w:w="96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858"/>
        <w:gridCol w:w="60"/>
        <w:gridCol w:w="1296"/>
        <w:gridCol w:w="6"/>
        <w:gridCol w:w="1940"/>
        <w:gridCol w:w="1288"/>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单位名称</w:t>
            </w:r>
          </w:p>
        </w:tc>
        <w:tc>
          <w:tcPr>
            <w:tcW w:w="8058" w:type="dxa"/>
            <w:gridSpan w:val="7"/>
            <w:tcBorders>
              <w:right w:val="single" w:color="auto" w:sz="4" w:space="0"/>
            </w:tcBorders>
            <w:shd w:val="clear" w:color="auto" w:fill="auto"/>
            <w:vAlign w:val="center"/>
          </w:tcPr>
          <w:p>
            <w:pPr>
              <w:rPr>
                <w:rFonts w:ascii="仿宋_GB2312" w:eastAsia="仿宋_GB2312"/>
                <w:b/>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浙江大学医学院附属第四医院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排    名</w:t>
            </w:r>
          </w:p>
        </w:tc>
        <w:tc>
          <w:tcPr>
            <w:tcW w:w="1858" w:type="dxa"/>
            <w:tcBorders>
              <w:right w:val="single" w:color="auto" w:sz="4" w:space="0"/>
            </w:tcBorders>
            <w:shd w:val="clear" w:color="auto" w:fill="auto"/>
            <w:vAlign w:val="center"/>
          </w:tcPr>
          <w:p>
            <w:pP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1</w:t>
            </w:r>
          </w:p>
        </w:tc>
        <w:tc>
          <w:tcPr>
            <w:tcW w:w="1356" w:type="dxa"/>
            <w:gridSpan w:val="2"/>
            <w:tcBorders>
              <w:left w:val="single" w:color="auto" w:sz="4" w:space="0"/>
              <w:right w:val="single" w:color="auto" w:sz="4" w:space="0"/>
            </w:tcBorders>
            <w:shd w:val="clear" w:color="auto" w:fill="auto"/>
            <w:vAlign w:val="center"/>
          </w:tcPr>
          <w:p>
            <w:pPr>
              <w:jc w:val="center"/>
              <w:rPr>
                <w:rFonts w:ascii="仿宋_GB2312" w:eastAsia="仿宋_GB2312"/>
                <w:b/>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法人代表</w:t>
            </w:r>
          </w:p>
        </w:tc>
        <w:tc>
          <w:tcPr>
            <w:tcW w:w="1946" w:type="dxa"/>
            <w:gridSpan w:val="2"/>
            <w:tcBorders>
              <w:left w:val="single" w:color="auto" w:sz="4" w:space="0"/>
              <w:right w:val="single" w:color="auto" w:sz="4" w:space="0"/>
            </w:tcBorders>
            <w:shd w:val="clear" w:color="auto" w:fill="auto"/>
            <w:vAlign w:val="center"/>
          </w:tcPr>
          <w:p>
            <w:pP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徐键</w:t>
            </w:r>
          </w:p>
        </w:tc>
        <w:tc>
          <w:tcPr>
            <w:tcW w:w="1288" w:type="dxa"/>
            <w:tcBorders>
              <w:left w:val="single" w:color="auto" w:sz="4" w:space="0"/>
              <w:right w:val="single" w:color="auto" w:sz="4" w:space="0"/>
            </w:tcBorders>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所在地</w:t>
            </w:r>
          </w:p>
        </w:tc>
        <w:tc>
          <w:tcPr>
            <w:tcW w:w="1610" w:type="dxa"/>
            <w:tcBorders>
              <w:left w:val="single" w:color="auto" w:sz="4" w:space="0"/>
              <w:right w:val="single" w:color="auto" w:sz="4" w:space="0"/>
            </w:tcBorders>
            <w:shd w:val="clear" w:color="auto" w:fill="auto"/>
            <w:vAlign w:val="center"/>
          </w:tcPr>
          <w:p>
            <w:pP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浙江义乌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单位性质</w:t>
            </w:r>
          </w:p>
        </w:tc>
        <w:tc>
          <w:tcPr>
            <w:tcW w:w="3220" w:type="dxa"/>
            <w:gridSpan w:val="4"/>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事业单位</w:t>
            </w:r>
          </w:p>
        </w:tc>
        <w:tc>
          <w:tcPr>
            <w:tcW w:w="1940"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传    真</w:t>
            </w:r>
          </w:p>
        </w:tc>
        <w:tc>
          <w:tcPr>
            <w:tcW w:w="2898" w:type="dxa"/>
            <w:gridSpan w:val="2"/>
            <w:shd w:val="clear" w:color="auto" w:fill="auto"/>
            <w:vAlign w:val="center"/>
          </w:tcPr>
          <w:p>
            <w:pPr>
              <w:rPr>
                <w:rFonts w:ascii="仿宋_GB2312"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联 系 人</w:t>
            </w:r>
          </w:p>
        </w:tc>
        <w:tc>
          <w:tcPr>
            <w:tcW w:w="1918" w:type="dxa"/>
            <w:gridSpan w:val="2"/>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张力平</w:t>
            </w:r>
          </w:p>
        </w:tc>
        <w:tc>
          <w:tcPr>
            <w:tcW w:w="1302" w:type="dxa"/>
            <w:gridSpan w:val="2"/>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办公电话</w:t>
            </w:r>
          </w:p>
        </w:tc>
        <w:tc>
          <w:tcPr>
            <w:tcW w:w="1940" w:type="dxa"/>
            <w:shd w:val="clear" w:color="auto" w:fill="auto"/>
            <w:vAlign w:val="center"/>
          </w:tcPr>
          <w:p>
            <w:pPr>
              <w:rPr>
                <w:rFonts w:ascii="仿宋_GB2312" w:eastAsia="仿宋_GB2312"/>
                <w:color w:val="000000" w:themeColor="text1"/>
                <w:sz w:val="24"/>
                <w14:textFill>
                  <w14:solidFill>
                    <w14:schemeClr w14:val="tx1"/>
                  </w14:solidFill>
                </w14:textFill>
              </w:rPr>
            </w:pPr>
          </w:p>
        </w:tc>
        <w:tc>
          <w:tcPr>
            <w:tcW w:w="1288"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移动电话</w:t>
            </w:r>
          </w:p>
        </w:tc>
        <w:tc>
          <w:tcPr>
            <w:tcW w:w="1610" w:type="dxa"/>
            <w:shd w:val="clear" w:color="auto" w:fill="auto"/>
            <w:vAlign w:val="center"/>
          </w:tcPr>
          <w:p>
            <w:pPr>
              <w:rPr>
                <w:rFonts w:ascii="仿宋_GB2312"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通讯地址</w:t>
            </w:r>
          </w:p>
        </w:tc>
        <w:tc>
          <w:tcPr>
            <w:tcW w:w="8058" w:type="dxa"/>
            <w:gridSpan w:val="7"/>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浙江省金华市义乌市</w:t>
            </w:r>
            <w:r>
              <w:rPr>
                <w:rFonts w:ascii="仿宋_GB2312" w:eastAsia="仿宋_GB2312"/>
                <w:color w:val="000000" w:themeColor="text1"/>
                <w:sz w:val="24"/>
                <w14:textFill>
                  <w14:solidFill>
                    <w14:schemeClr w14:val="tx1"/>
                  </w14:solidFill>
                </w14:textFill>
              </w:rPr>
              <w:t>商城大道</w:t>
            </w:r>
            <w:r>
              <w:rPr>
                <w:rFonts w:hint="eastAsia" w:ascii="仿宋_GB2312" w:eastAsia="仿宋_GB2312"/>
                <w:color w:val="000000" w:themeColor="text1"/>
                <w:sz w:val="24"/>
                <w14:textFill>
                  <w14:solidFill>
                    <w14:schemeClr w14:val="tx1"/>
                  </w14:solidFill>
                </w14:textFill>
              </w:rPr>
              <w:t>N1号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电子信箱</w:t>
            </w:r>
          </w:p>
        </w:tc>
        <w:tc>
          <w:tcPr>
            <w:tcW w:w="5160" w:type="dxa"/>
            <w:gridSpan w:val="5"/>
            <w:shd w:val="clear" w:color="auto" w:fill="auto"/>
            <w:vAlign w:val="center"/>
          </w:tcPr>
          <w:p>
            <w:pPr>
              <w:pStyle w:val="11"/>
              <w:shd w:val="clear" w:color="auto" w:fill="FFFFFF"/>
              <w:rPr>
                <w:rFonts w:hint="eastAsia" w:ascii="inherit" w:hAnsi="inherit"/>
                <w:sz w:val="21"/>
                <w:szCs w:val="21"/>
              </w:rPr>
            </w:pPr>
          </w:p>
          <w:p>
            <w:pPr>
              <w:pStyle w:val="11"/>
              <w:shd w:val="clear" w:color="auto" w:fill="FFFFFF"/>
              <w:jc w:val="center"/>
              <w:rPr>
                <w:rFonts w:hint="eastAsia" w:ascii="inherit" w:hAnsi="inherit"/>
                <w:sz w:val="21"/>
                <w:szCs w:val="21"/>
              </w:rPr>
            </w:pPr>
            <w:r>
              <w:fldChar w:fldCharType="begin"/>
            </w:r>
            <w:r>
              <w:instrText xml:space="preserve"> HYPERLINK "https://wx.qq.com/cgi-bin/mmwebwx-bin/webwxcheckurl?requrl=http%3A%2F%2F23395060%40qq.com&amp;skey=%40crypt_4fe5887b_cac0237b75b8fb56b8a0f299bd30902e&amp;deviceid=e024694403550156&amp;pass_ticket=vW%252FPvh4kqC1%252BXKvkgimBTL2JnvmJnXLsoUzeED2l1GezzMWU5AjZOPXr9KkVOEPo&amp;opcode=2&amp;scene=1&amp;username=@1bceca02ad340c5c98620f1b6580b679" \t "_blank" </w:instrText>
            </w:r>
            <w:r>
              <w:fldChar w:fldCharType="separate"/>
            </w:r>
            <w:r>
              <w:rPr>
                <w:rStyle w:val="19"/>
                <w:rFonts w:ascii="inherit" w:hAnsi="inherit"/>
                <w:color w:val="auto"/>
                <w:sz w:val="21"/>
                <w:szCs w:val="21"/>
                <w:u w:val="none"/>
              </w:rPr>
              <w:t>23395060@qq.com</w:t>
            </w:r>
            <w:r>
              <w:rPr>
                <w:rStyle w:val="19"/>
                <w:rFonts w:ascii="inherit" w:hAnsi="inherit"/>
                <w:color w:val="auto"/>
                <w:sz w:val="21"/>
                <w:szCs w:val="21"/>
                <w:u w:val="none"/>
              </w:rPr>
              <w:fldChar w:fldCharType="end"/>
            </w:r>
          </w:p>
          <w:p>
            <w:pPr>
              <w:rPr>
                <w:rFonts w:ascii="仿宋_GB2312" w:eastAsia="仿宋_GB2312"/>
                <w:color w:val="000000" w:themeColor="text1"/>
                <w:sz w:val="24"/>
                <w14:textFill>
                  <w14:solidFill>
                    <w14:schemeClr w14:val="tx1"/>
                  </w14:solidFill>
                </w14:textFill>
              </w:rPr>
            </w:pPr>
          </w:p>
        </w:tc>
        <w:tc>
          <w:tcPr>
            <w:tcW w:w="1288"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邮政编码</w:t>
            </w:r>
          </w:p>
        </w:tc>
        <w:tc>
          <w:tcPr>
            <w:tcW w:w="1610"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r>
              <w:rPr>
                <w:rFonts w:ascii="仿宋_GB2312" w:eastAsia="仿宋_GB2312"/>
                <w:color w:val="000000" w:themeColor="text1"/>
                <w:sz w:val="24"/>
                <w14:textFill>
                  <w14:solidFill>
                    <w14:schemeClr w14:val="tx1"/>
                  </w14:solidFill>
                </w14:textFill>
              </w:rPr>
              <w:t>22000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7" w:type="dxa"/>
            <w:gridSpan w:val="8"/>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对本项目科技创新和推广应用支撑作用情况</w:t>
            </w:r>
            <w:r>
              <w:rPr>
                <w:rFonts w:hint="eastAsia" w:ascii="仿宋_GB2312" w:eastAsia="仿宋_GB2312"/>
                <w:color w:val="000000" w:themeColor="text1"/>
                <w:sz w:val="24"/>
                <w14:textFill>
                  <w14:solidFill>
                    <w14:schemeClr w14:val="tx1"/>
                  </w14:solidFill>
                </w14:textFill>
              </w:rPr>
              <w:t>（限300字）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39" w:hRule="exact"/>
        </w:trPr>
        <w:tc>
          <w:tcPr>
            <w:tcW w:w="9667" w:type="dxa"/>
            <w:gridSpan w:val="8"/>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该项目主要由浙江大学医学院</w:t>
            </w:r>
            <w:r>
              <w:rPr>
                <w:rFonts w:ascii="仿宋_GB2312" w:eastAsia="仿宋_GB2312"/>
                <w:color w:val="000000" w:themeColor="text1"/>
                <w:sz w:val="24"/>
                <w14:textFill>
                  <w14:solidFill>
                    <w14:schemeClr w14:val="tx1"/>
                  </w14:solidFill>
                </w14:textFill>
              </w:rPr>
              <w:t>附属第四医院</w:t>
            </w:r>
            <w:r>
              <w:rPr>
                <w:rFonts w:hint="eastAsia" w:ascii="仿宋_GB2312" w:eastAsia="仿宋_GB2312"/>
                <w:color w:val="000000" w:themeColor="text1"/>
                <w:sz w:val="24"/>
                <w14:textFill>
                  <w14:solidFill>
                    <w14:schemeClr w14:val="tx1"/>
                  </w14:solidFill>
                </w14:textFill>
              </w:rPr>
              <w:t>完成，大部分的</w:t>
            </w:r>
            <w:r>
              <w:rPr>
                <w:rFonts w:hint="eastAsia" w:ascii="仿宋_GB2312" w:eastAsia="仿宋_GB2312"/>
                <w:color w:val="000000" w:themeColor="text1"/>
                <w:sz w:val="24"/>
                <w:lang w:eastAsia="zh-CN"/>
                <w14:textFill>
                  <w14:solidFill>
                    <w14:schemeClr w14:val="tx1"/>
                  </w14:solidFill>
                </w14:textFill>
              </w:rPr>
              <w:t>实验</w:t>
            </w:r>
            <w:r>
              <w:rPr>
                <w:rFonts w:hint="eastAsia" w:ascii="仿宋_GB2312" w:eastAsia="仿宋_GB2312"/>
                <w:color w:val="000000" w:themeColor="text1"/>
                <w:sz w:val="24"/>
                <w14:textFill>
                  <w14:solidFill>
                    <w14:schemeClr w14:val="tx1"/>
                  </w14:solidFill>
                </w14:textFill>
              </w:rPr>
              <w:t>研究和临床研究均依托浙江大学医学院附属第四医院整形科和浙江大学医学院</w:t>
            </w:r>
            <w:r>
              <w:rPr>
                <w:rFonts w:hint="eastAsia" w:ascii="仿宋_GB2312" w:eastAsia="仿宋_GB2312"/>
                <w:color w:val="000000" w:themeColor="text1"/>
                <w:sz w:val="24"/>
                <w:lang w:val="en-US" w:eastAsia="zh-CN"/>
                <w14:textFill>
                  <w14:solidFill>
                    <w14:schemeClr w14:val="tx1"/>
                  </w14:solidFill>
                </w14:textFill>
              </w:rPr>
              <w:t>提供</w:t>
            </w:r>
            <w:r>
              <w:rPr>
                <w:rFonts w:hint="eastAsia" w:ascii="仿宋_GB2312" w:eastAsia="仿宋_GB2312"/>
                <w:color w:val="000000" w:themeColor="text1"/>
                <w:sz w:val="24"/>
                <w14:textFill>
                  <w14:solidFill>
                    <w14:schemeClr w14:val="tx1"/>
                  </w14:solidFill>
                </w14:textFill>
              </w:rPr>
              <w:t>的临床病例及资金支持。</w:t>
            </w:r>
            <w:r>
              <w:rPr>
                <w:rFonts w:hint="eastAsia" w:ascii="仿宋_GB2312" w:eastAsia="仿宋_GB2312"/>
                <w:color w:val="000000" w:themeColor="text1"/>
                <w:sz w:val="24"/>
                <w:lang w:val="en-US" w:eastAsia="zh-CN"/>
                <w14:textFill>
                  <w14:solidFill>
                    <w14:schemeClr w14:val="tx1"/>
                  </w14:solidFill>
                </w14:textFill>
              </w:rPr>
              <w:t>实验</w:t>
            </w:r>
            <w:r>
              <w:rPr>
                <w:rFonts w:hint="eastAsia" w:ascii="仿宋_GB2312" w:eastAsia="仿宋_GB2312"/>
                <w:color w:val="000000" w:themeColor="text1"/>
                <w:sz w:val="24"/>
                <w14:textFill>
                  <w14:solidFill>
                    <w14:schemeClr w14:val="tx1"/>
                  </w14:solidFill>
                </w14:textFill>
              </w:rPr>
              <w:t>研究的负责人和实施者大部分</w:t>
            </w:r>
            <w:r>
              <w:rPr>
                <w:rFonts w:hint="eastAsia" w:ascii="仿宋_GB2312" w:eastAsia="仿宋_GB2312"/>
                <w:color w:val="000000" w:themeColor="text1"/>
                <w:sz w:val="24"/>
                <w:lang w:val="en-US" w:eastAsia="zh-CN"/>
                <w14:textFill>
                  <w14:solidFill>
                    <w14:schemeClr w14:val="tx1"/>
                  </w14:solidFill>
                </w14:textFill>
              </w:rPr>
              <w:t>为</w:t>
            </w:r>
            <w:r>
              <w:rPr>
                <w:rFonts w:hint="eastAsia" w:ascii="仿宋_GB2312" w:eastAsia="仿宋_GB2312"/>
                <w:color w:val="000000" w:themeColor="text1"/>
                <w:sz w:val="24"/>
                <w14:textFill>
                  <w14:solidFill>
                    <w14:schemeClr w14:val="tx1"/>
                  </w14:solidFill>
                </w14:textFill>
              </w:rPr>
              <w:t>浙江大学附属第四医院的员工及</w:t>
            </w:r>
            <w:r>
              <w:rPr>
                <w:rFonts w:hint="eastAsia" w:ascii="仿宋_GB2312" w:eastAsia="仿宋_GB2312"/>
                <w:color w:val="000000" w:themeColor="text1"/>
                <w:sz w:val="24"/>
                <w:lang w:val="en-US" w:eastAsia="zh-CN"/>
                <w14:textFill>
                  <w14:solidFill>
                    <w14:schemeClr w14:val="tx1"/>
                  </w14:solidFill>
                </w14:textFill>
              </w:rPr>
              <w:t>浙江大学</w:t>
            </w:r>
            <w:r>
              <w:rPr>
                <w:rFonts w:hint="eastAsia" w:ascii="仿宋_GB2312" w:eastAsia="仿宋_GB2312"/>
                <w:color w:val="000000" w:themeColor="text1"/>
                <w:sz w:val="24"/>
                <w14:textFill>
                  <w14:solidFill>
                    <w14:schemeClr w14:val="tx1"/>
                  </w14:solidFill>
                </w14:textFill>
              </w:rPr>
              <w:t>医学院在读研究生；临床研究的主要负责人和实施者同样主要来自浙江大学医学院附属第四医院。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0" w:hRule="exact"/>
        </w:trPr>
        <w:tc>
          <w:tcPr>
            <w:tcW w:w="9667" w:type="dxa"/>
            <w:gridSpan w:val="8"/>
            <w:shd w:val="clear" w:color="auto" w:fill="auto"/>
          </w:tcPr>
          <w:p>
            <w:pPr>
              <w:ind w:firstLine="420" w:firstLineChars="200"/>
              <w:rPr>
                <w:rFonts w:ascii="仿宋_GB2312" w:eastAsia="仿宋_GB2312"/>
                <w:color w:val="000000" w:themeColor="text1"/>
                <w14:textFill>
                  <w14:solidFill>
                    <w14:schemeClr w14:val="tx1"/>
                  </w14:solidFill>
                </w14:textFill>
              </w:rPr>
            </w:pPr>
          </w:p>
          <w:p>
            <w:pPr>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声明：</w:t>
            </w:r>
          </w:p>
          <w:p>
            <w:pPr>
              <w:adjustRightInd w:val="0"/>
              <w:snapToGrid w:val="0"/>
              <w:ind w:firstLine="420" w:firstLineChars="200"/>
              <w:rPr>
                <w:rFonts w:ascii="仿宋_GB2312" w:eastAsia="仿宋_GB2312"/>
                <w:color w:val="000000"/>
              </w:rPr>
            </w:pPr>
            <w:r>
              <w:rPr>
                <w:rFonts w:hint="eastAsia" w:ascii="仿宋_GB2312" w:eastAsia="仿宋_GB2312"/>
                <w:color w:val="000000"/>
              </w:rPr>
              <w:t>本单位同意完成单位排名、严格按照《浙江省科学技术奖励办法》及提名工作具体要求，如实提供了本提名书及其相关材料，且不存在任何违反《中华人民共和国保守国家秘密法》和《科学技术保密规定》等相关法律法规、侵犯他人知识产权</w:t>
            </w:r>
            <w:r>
              <w:rPr>
                <w:rFonts w:hint="eastAsia" w:hAnsi="宋体" w:eastAsia="仿宋_GB2312"/>
              </w:rPr>
              <w:t>及违背科研诚信要求</w:t>
            </w:r>
            <w:r>
              <w:rPr>
                <w:rFonts w:hint="eastAsia" w:ascii="仿宋_GB2312" w:eastAsia="仿宋_GB2312"/>
                <w:color w:val="000000"/>
              </w:rPr>
              <w:t>的情形。提名的成果主要创新内容、列入计数的知识产权和发表的论文等为本成果独有，且未在已获国家、省科技奖励成果或本年度其它提名成果中使用。如提名成果发生争议，将积极配合工作，协助调查处理。如有不符，本单位愿意承担相应责任。</w:t>
            </w:r>
          </w:p>
          <w:p>
            <w:pPr>
              <w:tabs>
                <w:tab w:val="left" w:pos="6795"/>
              </w:tabs>
              <w:ind w:firstLine="420" w:firstLineChars="200"/>
              <w:rPr>
                <w:rFonts w:ascii="仿宋_GB2312" w:eastAsia="仿宋_GB2312"/>
                <w:color w:val="000000" w:themeColor="text1"/>
                <w14:textFill>
                  <w14:solidFill>
                    <w14:schemeClr w14:val="tx1"/>
                  </w14:solidFill>
                </w14:textFill>
              </w:rPr>
            </w:pPr>
            <w:r>
              <w:rPr>
                <w:rFonts w:ascii="仿宋_GB2312" w:eastAsia="仿宋_GB2312"/>
                <w:color w:val="000000" w:themeColor="text1"/>
                <w14:textFill>
                  <w14:solidFill>
                    <w14:schemeClr w14:val="tx1"/>
                  </w14:solidFill>
                </w14:textFill>
              </w:rPr>
              <w:tab/>
            </w:r>
          </w:p>
          <w:p>
            <w:pPr>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法人代表签字                              单位公章     </w:t>
            </w:r>
          </w:p>
          <w:p>
            <w:pPr>
              <w:ind w:firstLine="420" w:firstLineChars="200"/>
              <w:rPr>
                <w:rFonts w:ascii="仿宋_GB2312" w:eastAsia="仿宋_GB2312"/>
                <w:color w:val="000000" w:themeColor="text1"/>
                <w14:textFill>
                  <w14:solidFill>
                    <w14:schemeClr w14:val="tx1"/>
                  </w14:solidFill>
                </w14:textFill>
              </w:rPr>
            </w:pPr>
          </w:p>
          <w:p>
            <w:pPr>
              <w:ind w:firstLine="42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r>
    </w:tbl>
    <w:p>
      <w:pPr>
        <w:ind w:firstLine="480" w:firstLineChars="200"/>
        <w:rPr>
          <w:rFonts w:ascii="仿宋_GB2312" w:hAnsi="宋体" w:eastAsia="仿宋_GB2312"/>
          <w:color w:val="000000" w:themeColor="text1"/>
          <w:sz w:val="24"/>
          <w14:textFill>
            <w14:solidFill>
              <w14:schemeClr w14:val="tx1"/>
            </w14:solidFill>
          </w14:textFill>
        </w:rPr>
      </w:pPr>
    </w:p>
    <w:tbl>
      <w:tblPr>
        <w:tblStyle w:val="14"/>
        <w:tblW w:w="96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1858"/>
        <w:gridCol w:w="60"/>
        <w:gridCol w:w="1296"/>
        <w:gridCol w:w="6"/>
        <w:gridCol w:w="1940"/>
        <w:gridCol w:w="1288"/>
        <w:gridCol w:w="1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单位名称</w:t>
            </w:r>
          </w:p>
        </w:tc>
        <w:tc>
          <w:tcPr>
            <w:tcW w:w="8058" w:type="dxa"/>
            <w:gridSpan w:val="7"/>
            <w:tcBorders>
              <w:right w:val="single" w:color="auto" w:sz="4" w:space="0"/>
            </w:tcBorders>
            <w:shd w:val="clear" w:color="auto" w:fill="auto"/>
            <w:vAlign w:val="center"/>
          </w:tcPr>
          <w:p>
            <w:pP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杭州</w:t>
            </w:r>
            <w:r>
              <w:rPr>
                <w:rFonts w:ascii="仿宋_GB2312" w:eastAsia="仿宋_GB2312"/>
                <w:b/>
                <w:color w:val="000000" w:themeColor="text1"/>
                <w:sz w:val="24"/>
                <w14:textFill>
                  <w14:solidFill>
                    <w14:schemeClr w14:val="tx1"/>
                  </w14:solidFill>
                </w14:textFill>
              </w:rPr>
              <w:t>整形医院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排    名</w:t>
            </w:r>
          </w:p>
        </w:tc>
        <w:tc>
          <w:tcPr>
            <w:tcW w:w="1858" w:type="dxa"/>
            <w:tcBorders>
              <w:right w:val="single" w:color="auto" w:sz="4" w:space="0"/>
            </w:tcBorders>
            <w:shd w:val="clear" w:color="auto" w:fill="auto"/>
            <w:vAlign w:val="center"/>
          </w:tcPr>
          <w:p>
            <w:pP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2</w:t>
            </w:r>
          </w:p>
        </w:tc>
        <w:tc>
          <w:tcPr>
            <w:tcW w:w="1356" w:type="dxa"/>
            <w:gridSpan w:val="2"/>
            <w:tcBorders>
              <w:left w:val="single" w:color="auto" w:sz="4" w:space="0"/>
              <w:right w:val="single" w:color="auto" w:sz="4" w:space="0"/>
            </w:tcBorders>
            <w:shd w:val="clear" w:color="auto" w:fill="auto"/>
            <w:vAlign w:val="center"/>
          </w:tcPr>
          <w:p>
            <w:pPr>
              <w:jc w:val="center"/>
              <w:rPr>
                <w:rFonts w:ascii="仿宋_GB2312" w:eastAsia="仿宋_GB2312"/>
                <w:b/>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法人代表</w:t>
            </w:r>
          </w:p>
        </w:tc>
        <w:tc>
          <w:tcPr>
            <w:tcW w:w="1946" w:type="dxa"/>
            <w:gridSpan w:val="2"/>
            <w:tcBorders>
              <w:left w:val="single" w:color="auto" w:sz="4" w:space="0"/>
              <w:right w:val="single" w:color="auto" w:sz="4" w:space="0"/>
            </w:tcBorders>
            <w:shd w:val="clear" w:color="auto" w:fill="auto"/>
            <w:vAlign w:val="center"/>
          </w:tcPr>
          <w:p>
            <w:pP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王为</w:t>
            </w:r>
          </w:p>
        </w:tc>
        <w:tc>
          <w:tcPr>
            <w:tcW w:w="1288" w:type="dxa"/>
            <w:tcBorders>
              <w:left w:val="single" w:color="auto" w:sz="4" w:space="0"/>
              <w:right w:val="single" w:color="auto" w:sz="4" w:space="0"/>
            </w:tcBorders>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所在地</w:t>
            </w:r>
          </w:p>
        </w:tc>
        <w:tc>
          <w:tcPr>
            <w:tcW w:w="1610" w:type="dxa"/>
            <w:tcBorders>
              <w:left w:val="single" w:color="auto" w:sz="4" w:space="0"/>
              <w:right w:val="single" w:color="auto" w:sz="4" w:space="0"/>
            </w:tcBorders>
            <w:shd w:val="clear" w:color="auto" w:fill="auto"/>
            <w:vAlign w:val="center"/>
          </w:tcPr>
          <w:p>
            <w:pPr>
              <w:rPr>
                <w:rFonts w:ascii="仿宋_GB2312"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浙江杭州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单位性质</w:t>
            </w:r>
          </w:p>
        </w:tc>
        <w:tc>
          <w:tcPr>
            <w:tcW w:w="3220" w:type="dxa"/>
            <w:gridSpan w:val="4"/>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民营企业</w:t>
            </w:r>
          </w:p>
        </w:tc>
        <w:tc>
          <w:tcPr>
            <w:tcW w:w="1940"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传    真</w:t>
            </w:r>
          </w:p>
        </w:tc>
        <w:tc>
          <w:tcPr>
            <w:tcW w:w="2898" w:type="dxa"/>
            <w:gridSpan w:val="2"/>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0571</w:t>
            </w:r>
            <w:r>
              <w:rPr>
                <w:rFonts w:ascii="仿宋_GB2312" w:eastAsia="仿宋_GB2312"/>
                <w:color w:val="000000" w:themeColor="text1"/>
                <w:sz w:val="24"/>
                <w14:textFill>
                  <w14:solidFill>
                    <w14:schemeClr w14:val="tx1"/>
                  </w14:solidFill>
                </w14:textFill>
              </w:rPr>
              <w:t>-85331666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联 系 人</w:t>
            </w:r>
          </w:p>
        </w:tc>
        <w:tc>
          <w:tcPr>
            <w:tcW w:w="1918" w:type="dxa"/>
            <w:gridSpan w:val="2"/>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姚建民</w:t>
            </w:r>
          </w:p>
        </w:tc>
        <w:tc>
          <w:tcPr>
            <w:tcW w:w="1302" w:type="dxa"/>
            <w:gridSpan w:val="2"/>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办公电话</w:t>
            </w:r>
          </w:p>
        </w:tc>
        <w:tc>
          <w:tcPr>
            <w:tcW w:w="1940" w:type="dxa"/>
            <w:shd w:val="clear" w:color="auto" w:fill="auto"/>
            <w:vAlign w:val="center"/>
          </w:tcPr>
          <w:p>
            <w:pPr>
              <w:rPr>
                <w:rFonts w:ascii="仿宋_GB2312" w:eastAsia="仿宋_GB2312"/>
                <w:color w:val="000000" w:themeColor="text1"/>
                <w:sz w:val="24"/>
                <w14:textFill>
                  <w14:solidFill>
                    <w14:schemeClr w14:val="tx1"/>
                  </w14:solidFill>
                </w14:textFill>
              </w:rPr>
            </w:pPr>
          </w:p>
        </w:tc>
        <w:tc>
          <w:tcPr>
            <w:tcW w:w="1288"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移动电话</w:t>
            </w:r>
          </w:p>
        </w:tc>
        <w:tc>
          <w:tcPr>
            <w:tcW w:w="1610" w:type="dxa"/>
            <w:shd w:val="clear" w:color="auto" w:fill="auto"/>
            <w:vAlign w:val="center"/>
          </w:tcPr>
          <w:p>
            <w:pPr>
              <w:rPr>
                <w:rFonts w:ascii="仿宋_GB2312"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通讯地址</w:t>
            </w:r>
          </w:p>
        </w:tc>
        <w:tc>
          <w:tcPr>
            <w:tcW w:w="8058" w:type="dxa"/>
            <w:gridSpan w:val="7"/>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浙江省</w:t>
            </w:r>
            <w:r>
              <w:rPr>
                <w:rFonts w:ascii="仿宋_GB2312" w:eastAsia="仿宋_GB2312"/>
                <w:color w:val="000000" w:themeColor="text1"/>
                <w:sz w:val="24"/>
                <w14:textFill>
                  <w14:solidFill>
                    <w14:schemeClr w14:val="tx1"/>
                  </w14:solidFill>
                </w14:textFill>
              </w:rPr>
              <w:t>杭州市下城区上塘路</w:t>
            </w:r>
            <w:r>
              <w:rPr>
                <w:rFonts w:hint="eastAsia" w:ascii="仿宋_GB2312" w:eastAsia="仿宋_GB2312"/>
                <w:color w:val="000000" w:themeColor="text1"/>
                <w:sz w:val="24"/>
                <w14:textFill>
                  <w14:solidFill>
                    <w14:schemeClr w14:val="tx1"/>
                  </w14:solidFill>
                </w14:textFill>
              </w:rPr>
              <w:t>168号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电子信箱</w:t>
            </w:r>
          </w:p>
        </w:tc>
        <w:tc>
          <w:tcPr>
            <w:tcW w:w="5160" w:type="dxa"/>
            <w:gridSpan w:val="5"/>
            <w:shd w:val="clear" w:color="auto" w:fill="auto"/>
            <w:vAlign w:val="center"/>
          </w:tcPr>
          <w:p>
            <w:pPr>
              <w:rPr>
                <w:rFonts w:ascii="仿宋_GB2312" w:eastAsia="仿宋_GB2312"/>
                <w:sz w:val="24"/>
              </w:rPr>
            </w:pPr>
            <w:r>
              <w:fldChar w:fldCharType="begin"/>
            </w:r>
            <w:r>
              <w:instrText xml:space="preserve"> HYPERLINK "mailto:yjmpy@163.com" </w:instrText>
            </w:r>
            <w:r>
              <w:fldChar w:fldCharType="separate"/>
            </w:r>
            <w:r>
              <w:rPr>
                <w:rStyle w:val="19"/>
                <w:rFonts w:ascii="仿宋_GB2312" w:eastAsia="仿宋_GB2312"/>
                <w:color w:val="auto"/>
                <w:sz w:val="24"/>
                <w:u w:val="none"/>
              </w:rPr>
              <w:t>y</w:t>
            </w:r>
            <w:r>
              <w:rPr>
                <w:rStyle w:val="19"/>
                <w:rFonts w:hint="eastAsia" w:ascii="仿宋_GB2312" w:eastAsia="仿宋_GB2312"/>
                <w:color w:val="auto"/>
                <w:sz w:val="24"/>
                <w:u w:val="none"/>
              </w:rPr>
              <w:t>jm</w:t>
            </w:r>
            <w:r>
              <w:rPr>
                <w:rStyle w:val="19"/>
                <w:rFonts w:ascii="仿宋_GB2312" w:eastAsia="仿宋_GB2312"/>
                <w:color w:val="auto"/>
                <w:sz w:val="24"/>
                <w:u w:val="none"/>
              </w:rPr>
              <w:t>py@163.com</w:t>
            </w:r>
            <w:r>
              <w:rPr>
                <w:rStyle w:val="19"/>
                <w:rFonts w:ascii="仿宋_GB2312" w:eastAsia="仿宋_GB2312"/>
                <w:color w:val="auto"/>
                <w:sz w:val="24"/>
                <w:u w:val="none"/>
              </w:rPr>
              <w:fldChar w:fldCharType="end"/>
            </w:r>
          </w:p>
        </w:tc>
        <w:tc>
          <w:tcPr>
            <w:tcW w:w="1288"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邮政编码</w:t>
            </w:r>
          </w:p>
        </w:tc>
        <w:tc>
          <w:tcPr>
            <w:tcW w:w="1610"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667" w:type="dxa"/>
            <w:gridSpan w:val="8"/>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对本项目科技创新和推广应用支撑作用情况</w:t>
            </w:r>
            <w:r>
              <w:rPr>
                <w:rFonts w:hint="eastAsia" w:ascii="仿宋_GB2312" w:eastAsia="仿宋_GB2312"/>
                <w:color w:val="000000" w:themeColor="text1"/>
                <w:sz w:val="24"/>
                <w14:textFill>
                  <w14:solidFill>
                    <w14:schemeClr w14:val="tx1"/>
                  </w14:solidFill>
                </w14:textFill>
              </w:rPr>
              <w:t>（限300字）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39" w:hRule="exact"/>
        </w:trPr>
        <w:tc>
          <w:tcPr>
            <w:tcW w:w="9667" w:type="dxa"/>
            <w:gridSpan w:val="8"/>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项目团队成员之一来自杭州整形医院，提供了“单个</w:t>
            </w:r>
            <w:r>
              <w:rPr>
                <w:rFonts w:ascii="仿宋_GB2312" w:eastAsia="仿宋_GB2312"/>
                <w:color w:val="000000" w:themeColor="text1"/>
                <w:sz w:val="24"/>
                <w14:textFill>
                  <w14:solidFill>
                    <w14:schemeClr w14:val="tx1"/>
                  </w14:solidFill>
                </w14:textFill>
              </w:rPr>
              <w:t>Z</w:t>
            </w:r>
            <w:r>
              <w:rPr>
                <w:rFonts w:hint="eastAsia" w:ascii="仿宋_GB2312" w:eastAsia="仿宋_GB2312"/>
                <w:color w:val="000000" w:themeColor="text1"/>
                <w:sz w:val="24"/>
                <w14:textFill>
                  <w14:solidFill>
                    <w14:schemeClr w14:val="tx1"/>
                  </w14:solidFill>
                </w14:textFill>
              </w:rPr>
              <w:t>字瓣修复腭裂”、“舌形旋转皮瓣修复断指”“三维连续缝合法缝合三角皮瓣”等临床研究的经验和资料，主要参与了上述相关手术的设计和实施，并完成病人随访和资料收集工作。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0" w:hRule="exact"/>
        </w:trPr>
        <w:tc>
          <w:tcPr>
            <w:tcW w:w="9667" w:type="dxa"/>
            <w:gridSpan w:val="8"/>
            <w:shd w:val="clear" w:color="auto" w:fill="auto"/>
          </w:tcPr>
          <w:p>
            <w:pPr>
              <w:ind w:firstLine="420" w:firstLineChars="200"/>
              <w:rPr>
                <w:rFonts w:ascii="仿宋_GB2312" w:eastAsia="仿宋_GB2312"/>
                <w:color w:val="000000" w:themeColor="text1"/>
                <w14:textFill>
                  <w14:solidFill>
                    <w14:schemeClr w14:val="tx1"/>
                  </w14:solidFill>
                </w14:textFill>
              </w:rPr>
            </w:pPr>
          </w:p>
          <w:p>
            <w:pPr>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声明：</w:t>
            </w:r>
          </w:p>
          <w:p>
            <w:pPr>
              <w:adjustRightInd w:val="0"/>
              <w:snapToGrid w:val="0"/>
              <w:ind w:firstLine="420" w:firstLineChars="200"/>
              <w:rPr>
                <w:rFonts w:ascii="仿宋_GB2312" w:eastAsia="仿宋_GB2312"/>
                <w:color w:val="000000"/>
              </w:rPr>
            </w:pPr>
            <w:r>
              <w:rPr>
                <w:rFonts w:hint="eastAsia" w:ascii="仿宋_GB2312" w:eastAsia="仿宋_GB2312"/>
                <w:color w:val="000000"/>
              </w:rPr>
              <w:t>本单位同意完成单位排名、严格按照《浙江省科学技术奖励办法》及提名工作具体要求，如实提供了本提名书及其相关材料，且不存在任何违反《中华人民共和国保守国家秘密法》和《科学技术保密规定》等相关法律法规、侵犯他人知识产权</w:t>
            </w:r>
            <w:r>
              <w:rPr>
                <w:rFonts w:hint="eastAsia" w:hAnsi="宋体" w:eastAsia="仿宋_GB2312"/>
              </w:rPr>
              <w:t>及违背科研诚信要求</w:t>
            </w:r>
            <w:r>
              <w:rPr>
                <w:rFonts w:hint="eastAsia" w:ascii="仿宋_GB2312" w:eastAsia="仿宋_GB2312"/>
                <w:color w:val="000000"/>
              </w:rPr>
              <w:t>的情形。提名的成果主要创新内容、列入计数的知识产权和发表的论文等为本成果独有，且未在已获国家、省科技奖励成果或本年度其它提名成果中使用。如提名成果发生争议，将积极配合工作，协助调查处理。如有不符，本单位愿意承担相应责任。</w:t>
            </w:r>
          </w:p>
          <w:p>
            <w:pPr>
              <w:ind w:firstLine="420" w:firstLineChars="200"/>
              <w:rPr>
                <w:rFonts w:ascii="仿宋_GB2312" w:eastAsia="仿宋_GB2312"/>
                <w:color w:val="000000" w:themeColor="text1"/>
                <w14:textFill>
                  <w14:solidFill>
                    <w14:schemeClr w14:val="tx1"/>
                  </w14:solidFill>
                </w14:textFill>
              </w:rPr>
            </w:pPr>
          </w:p>
          <w:p>
            <w:pPr>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法人代表签字                              单位公章     </w:t>
            </w:r>
          </w:p>
          <w:p>
            <w:pPr>
              <w:ind w:firstLine="420" w:firstLineChars="200"/>
              <w:rPr>
                <w:rFonts w:ascii="仿宋_GB2312" w:eastAsia="仿宋_GB2312"/>
                <w:color w:val="000000" w:themeColor="text1"/>
                <w14:textFill>
                  <w14:solidFill>
                    <w14:schemeClr w14:val="tx1"/>
                  </w14:solidFill>
                </w14:textFill>
              </w:rPr>
            </w:pPr>
          </w:p>
          <w:p>
            <w:pPr>
              <w:ind w:firstLine="42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r>
    </w:tbl>
    <w:p>
      <w:pPr>
        <w:ind w:firstLine="480" w:firstLineChars="200"/>
        <w:rPr>
          <w:rFonts w:ascii="仿宋_GB2312" w:hAnsi="宋体" w:eastAsia="仿宋_GB2312"/>
          <w:color w:val="000000" w:themeColor="text1"/>
          <w:sz w:val="24"/>
          <w14:textFill>
            <w14:solidFill>
              <w14:schemeClr w14:val="tx1"/>
            </w14:solidFill>
          </w14:textFill>
        </w:rPr>
      </w:pPr>
    </w:p>
    <w:p>
      <w:pPr>
        <w:ind w:firstLine="480" w:firstLineChars="200"/>
        <w:rPr>
          <w:rFonts w:ascii="仿宋_GB2312" w:hAnsi="宋体" w:eastAsia="仿宋_GB2312"/>
          <w:color w:val="000000" w:themeColor="text1"/>
          <w:sz w:val="24"/>
          <w14:textFill>
            <w14:solidFill>
              <w14:schemeClr w14:val="tx1"/>
            </w14:solidFill>
          </w14:textFill>
        </w:rPr>
      </w:pPr>
    </w:p>
    <w:p>
      <w:pPr>
        <w:pStyle w:val="2"/>
        <w:spacing w:before="0" w:after="0" w:line="700" w:lineRule="exact"/>
        <w:jc w:val="center"/>
        <w:rPr>
          <w:rFonts w:ascii="宋体" w:hAnsi="宋体"/>
          <w:b w:val="0"/>
          <w:sz w:val="28"/>
        </w:rPr>
      </w:pPr>
      <w:r>
        <w:rPr>
          <w:rFonts w:hint="eastAsia" w:ascii="方正小标宋简体" w:eastAsia="方正小标宋简体"/>
          <w:b w:val="0"/>
          <w:color w:val="000000" w:themeColor="text1"/>
          <w14:textFill>
            <w14:solidFill>
              <w14:schemeClr w14:val="tx1"/>
            </w14:solidFill>
          </w14:textFill>
        </w:rPr>
        <w:t>完成人合作关系说明</w:t>
      </w:r>
    </w:p>
    <w:p>
      <w:pPr>
        <w:widowControl/>
        <w:jc w:val="center"/>
        <w:rPr>
          <w:rFonts w:ascii="宋体" w:hAnsi="宋体"/>
          <w:b/>
          <w:sz w:val="28"/>
        </w:rPr>
      </w:pPr>
    </w:p>
    <w:p>
      <w:pPr>
        <w:jc w:val="left"/>
        <w:rPr>
          <w:rFonts w:asciiTheme="minorEastAsia" w:hAnsiTheme="minorEastAsia" w:eastAsiaTheme="minorEastAsia"/>
          <w:sz w:val="24"/>
          <w:szCs w:val="24"/>
        </w:rPr>
      </w:pPr>
      <w:r>
        <w:rPr>
          <w:rFonts w:ascii="宋体" w:hAnsi="宋体"/>
          <w:sz w:val="28"/>
        </w:rPr>
        <w:t xml:space="preserve">  </w:t>
      </w:r>
      <w:r>
        <w:rPr>
          <w:rFonts w:hint="eastAsia" w:asciiTheme="minorEastAsia" w:hAnsiTheme="minorEastAsia" w:eastAsiaTheme="minorEastAsia"/>
          <w:sz w:val="24"/>
          <w:szCs w:val="24"/>
        </w:rPr>
        <w:t>本人</w:t>
      </w:r>
      <w:r>
        <w:rPr>
          <w:rFonts w:asciiTheme="minorEastAsia" w:hAnsiTheme="minorEastAsia" w:eastAsiaTheme="minorEastAsia"/>
          <w:sz w:val="24"/>
          <w:szCs w:val="24"/>
        </w:rPr>
        <w:t>从事整形外科临床工作</w:t>
      </w:r>
      <w:r>
        <w:rPr>
          <w:rFonts w:hint="eastAsia" w:asciiTheme="minorEastAsia" w:hAnsiTheme="minorEastAsia" w:eastAsiaTheme="minorEastAsia"/>
          <w:sz w:val="24"/>
          <w:szCs w:val="24"/>
        </w:rPr>
        <w:t>多年</w:t>
      </w:r>
      <w:r>
        <w:rPr>
          <w:rFonts w:asciiTheme="minorEastAsia" w:hAnsiTheme="minorEastAsia" w:eastAsiaTheme="minorEastAsia"/>
          <w:sz w:val="24"/>
          <w:szCs w:val="24"/>
        </w:rPr>
        <w:t>，在其他项目完成人</w:t>
      </w:r>
      <w:r>
        <w:rPr>
          <w:rFonts w:hint="eastAsia" w:asciiTheme="minorEastAsia" w:hAnsiTheme="minorEastAsia" w:eastAsiaTheme="minorEastAsia"/>
          <w:sz w:val="24"/>
          <w:szCs w:val="24"/>
        </w:rPr>
        <w:t>帮助</w:t>
      </w:r>
      <w:r>
        <w:rPr>
          <w:rFonts w:asciiTheme="minorEastAsia" w:hAnsiTheme="minorEastAsia" w:eastAsiaTheme="minorEastAsia"/>
          <w:sz w:val="24"/>
          <w:szCs w:val="24"/>
        </w:rPr>
        <w:t>和合作下，一同完成了大量的实验研究与临床研究。</w:t>
      </w:r>
    </w:p>
    <w:p>
      <w:pPr>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施帮辉</w:t>
      </w:r>
      <w:r>
        <w:rPr>
          <w:rFonts w:asciiTheme="minorEastAsia" w:hAnsiTheme="minorEastAsia" w:eastAsiaTheme="minorEastAsia"/>
          <w:sz w:val="24"/>
          <w:szCs w:val="24"/>
        </w:rPr>
        <w:t>、陈春野</w:t>
      </w:r>
      <w:r>
        <w:rPr>
          <w:rFonts w:hint="eastAsia" w:asciiTheme="minorEastAsia" w:hAnsiTheme="minorEastAsia" w:eastAsiaTheme="minorEastAsia"/>
          <w:sz w:val="24"/>
          <w:szCs w:val="24"/>
        </w:rPr>
        <w:t>、</w:t>
      </w:r>
      <w:r>
        <w:rPr>
          <w:rFonts w:asciiTheme="minorEastAsia" w:hAnsiTheme="minorEastAsia" w:eastAsiaTheme="minorEastAsia"/>
          <w:sz w:val="24"/>
          <w:szCs w:val="24"/>
        </w:rPr>
        <w:t>张敏霞是本人培养的临床型硕士研究生，</w:t>
      </w:r>
      <w:r>
        <w:rPr>
          <w:rFonts w:hint="eastAsia" w:asciiTheme="minorEastAsia" w:hAnsiTheme="minorEastAsia" w:eastAsiaTheme="minorEastAsia"/>
          <w:sz w:val="24"/>
          <w:szCs w:val="24"/>
        </w:rPr>
        <w:t>毕业后</w:t>
      </w:r>
      <w:r>
        <w:rPr>
          <w:rFonts w:asciiTheme="minorEastAsia" w:hAnsiTheme="minorEastAsia" w:eastAsiaTheme="minorEastAsia"/>
          <w:sz w:val="24"/>
          <w:szCs w:val="24"/>
        </w:rPr>
        <w:t>在我负责的浙大</w:t>
      </w:r>
      <w:r>
        <w:rPr>
          <w:rFonts w:hint="eastAsia" w:asciiTheme="minorEastAsia" w:hAnsiTheme="minorEastAsia" w:eastAsiaTheme="minorEastAsia"/>
          <w:sz w:val="24"/>
          <w:szCs w:val="24"/>
        </w:rPr>
        <w:t>四院</w:t>
      </w:r>
      <w:r>
        <w:rPr>
          <w:rFonts w:asciiTheme="minorEastAsia" w:hAnsiTheme="minorEastAsia" w:eastAsiaTheme="minorEastAsia"/>
          <w:sz w:val="24"/>
          <w:szCs w:val="24"/>
        </w:rPr>
        <w:t>整形外科工作。在他们的帮助下，</w:t>
      </w:r>
      <w:r>
        <w:rPr>
          <w:rFonts w:hint="eastAsia" w:asciiTheme="minorEastAsia" w:hAnsiTheme="minorEastAsia" w:eastAsiaTheme="minorEastAsia"/>
          <w:sz w:val="24"/>
          <w:szCs w:val="24"/>
        </w:rPr>
        <w:t>我们完成了与本项目</w:t>
      </w:r>
      <w:r>
        <w:rPr>
          <w:rFonts w:asciiTheme="minorEastAsia" w:hAnsiTheme="minorEastAsia" w:eastAsiaTheme="minorEastAsia"/>
          <w:sz w:val="24"/>
          <w:szCs w:val="24"/>
        </w:rPr>
        <w:t>相关的大量临床研究的手术</w:t>
      </w:r>
      <w:r>
        <w:rPr>
          <w:rFonts w:hint="eastAsia" w:asciiTheme="minorEastAsia" w:hAnsiTheme="minorEastAsia" w:eastAsiaTheme="minorEastAsia"/>
          <w:sz w:val="24"/>
          <w:szCs w:val="24"/>
        </w:rPr>
        <w:t>方案</w:t>
      </w:r>
      <w:r>
        <w:rPr>
          <w:rFonts w:asciiTheme="minorEastAsia" w:hAnsiTheme="minorEastAsia" w:eastAsiaTheme="minorEastAsia"/>
          <w:sz w:val="24"/>
          <w:szCs w:val="24"/>
        </w:rPr>
        <w:t>设计、手术实施</w:t>
      </w:r>
      <w:r>
        <w:rPr>
          <w:rFonts w:hint="eastAsia" w:asciiTheme="minorEastAsia" w:hAnsiTheme="minorEastAsia" w:eastAsiaTheme="minorEastAsia"/>
          <w:sz w:val="24"/>
          <w:szCs w:val="24"/>
        </w:rPr>
        <w:t>、</w:t>
      </w:r>
      <w:r>
        <w:rPr>
          <w:rFonts w:asciiTheme="minorEastAsia" w:hAnsiTheme="minorEastAsia" w:eastAsiaTheme="minorEastAsia"/>
          <w:sz w:val="24"/>
          <w:szCs w:val="24"/>
        </w:rPr>
        <w:t>病人管理</w:t>
      </w:r>
      <w:r>
        <w:rPr>
          <w:rFonts w:hint="eastAsia" w:asciiTheme="minorEastAsia" w:hAnsiTheme="minorEastAsia" w:eastAsiaTheme="minorEastAsia"/>
          <w:sz w:val="24"/>
          <w:szCs w:val="24"/>
        </w:rPr>
        <w:t>、</w:t>
      </w:r>
      <w:r>
        <w:rPr>
          <w:rFonts w:asciiTheme="minorEastAsia" w:hAnsiTheme="minorEastAsia" w:eastAsiaTheme="minorEastAsia"/>
          <w:sz w:val="24"/>
          <w:szCs w:val="24"/>
        </w:rPr>
        <w:t>术后随访及资料收集工作。</w:t>
      </w:r>
    </w:p>
    <w:p>
      <w:pPr>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吴黎红</w:t>
      </w:r>
      <w:r>
        <w:rPr>
          <w:rFonts w:asciiTheme="minorEastAsia" w:hAnsiTheme="minorEastAsia" w:eastAsiaTheme="minorEastAsia"/>
          <w:sz w:val="24"/>
          <w:szCs w:val="24"/>
        </w:rPr>
        <w:t>是我负责的浙大四院整形外科的业务骨干，也是我手术过程中的主要助手，协助我完成</w:t>
      </w:r>
      <w:r>
        <w:rPr>
          <w:rFonts w:hint="eastAsia" w:asciiTheme="minorEastAsia" w:hAnsiTheme="minorEastAsia" w:eastAsiaTheme="minorEastAsia"/>
          <w:sz w:val="24"/>
          <w:szCs w:val="24"/>
        </w:rPr>
        <w:t>本项目</w:t>
      </w:r>
      <w:r>
        <w:rPr>
          <w:rFonts w:asciiTheme="minorEastAsia" w:hAnsiTheme="minorEastAsia" w:eastAsiaTheme="minorEastAsia"/>
          <w:sz w:val="24"/>
          <w:szCs w:val="24"/>
        </w:rPr>
        <w:t>相关的手术设计</w:t>
      </w:r>
      <w:r>
        <w:rPr>
          <w:rFonts w:hint="eastAsia" w:asciiTheme="minorEastAsia" w:hAnsiTheme="minorEastAsia" w:eastAsiaTheme="minorEastAsia"/>
          <w:sz w:val="24"/>
          <w:szCs w:val="24"/>
        </w:rPr>
        <w:t>和实施</w:t>
      </w:r>
      <w:r>
        <w:rPr>
          <w:rFonts w:asciiTheme="minorEastAsia" w:hAnsiTheme="minorEastAsia" w:eastAsiaTheme="minorEastAsia"/>
          <w:sz w:val="24"/>
          <w:szCs w:val="24"/>
        </w:rPr>
        <w:t>，协助我</w:t>
      </w:r>
      <w:r>
        <w:rPr>
          <w:rFonts w:hint="eastAsia" w:asciiTheme="minorEastAsia" w:hAnsiTheme="minorEastAsia" w:eastAsiaTheme="minorEastAsia"/>
          <w:sz w:val="24"/>
          <w:szCs w:val="24"/>
        </w:rPr>
        <w:t>进行</w:t>
      </w:r>
      <w:r>
        <w:rPr>
          <w:rFonts w:asciiTheme="minorEastAsia" w:hAnsiTheme="minorEastAsia" w:eastAsiaTheme="minorEastAsia"/>
          <w:sz w:val="24"/>
          <w:szCs w:val="24"/>
        </w:rPr>
        <w:t>临床</w:t>
      </w:r>
      <w:r>
        <w:rPr>
          <w:rFonts w:hint="eastAsia" w:asciiTheme="minorEastAsia" w:hAnsiTheme="minorEastAsia" w:eastAsiaTheme="minorEastAsia"/>
          <w:sz w:val="24"/>
          <w:szCs w:val="24"/>
        </w:rPr>
        <w:t>诊疗方案</w:t>
      </w:r>
      <w:r>
        <w:rPr>
          <w:rFonts w:asciiTheme="minorEastAsia" w:hAnsiTheme="minorEastAsia" w:eastAsiaTheme="minorEastAsia"/>
          <w:sz w:val="24"/>
          <w:szCs w:val="24"/>
        </w:rPr>
        <w:t>的制定</w:t>
      </w:r>
      <w:r>
        <w:rPr>
          <w:rFonts w:hint="eastAsia" w:asciiTheme="minorEastAsia" w:hAnsiTheme="minorEastAsia" w:eastAsiaTheme="minorEastAsia"/>
          <w:sz w:val="24"/>
          <w:szCs w:val="24"/>
        </w:rPr>
        <w:t>，</w:t>
      </w:r>
      <w:r>
        <w:rPr>
          <w:rFonts w:asciiTheme="minorEastAsia" w:hAnsiTheme="minorEastAsia" w:eastAsiaTheme="minorEastAsia"/>
          <w:sz w:val="24"/>
          <w:szCs w:val="24"/>
        </w:rPr>
        <w:t>并帮助我协调各完成人员的工作分工和日常联络。</w:t>
      </w:r>
    </w:p>
    <w:p>
      <w:pPr>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姚建民</w:t>
      </w:r>
      <w:r>
        <w:rPr>
          <w:rFonts w:asciiTheme="minorEastAsia" w:hAnsiTheme="minorEastAsia" w:eastAsiaTheme="minorEastAsia"/>
          <w:sz w:val="24"/>
          <w:szCs w:val="24"/>
        </w:rPr>
        <w:t>主任是我敬仰的学界前辈，我们在</w:t>
      </w:r>
      <w:r>
        <w:rPr>
          <w:rFonts w:hint="eastAsia" w:asciiTheme="minorEastAsia" w:hAnsiTheme="minorEastAsia" w:eastAsiaTheme="minorEastAsia"/>
          <w:sz w:val="24"/>
          <w:szCs w:val="24"/>
        </w:rPr>
        <w:t>10多年前认识</w:t>
      </w:r>
      <w:r>
        <w:rPr>
          <w:rFonts w:asciiTheme="minorEastAsia" w:hAnsiTheme="minorEastAsia" w:eastAsiaTheme="minorEastAsia"/>
          <w:sz w:val="24"/>
          <w:szCs w:val="24"/>
        </w:rPr>
        <w:t>，在他的领导下我们一起编写了《手足部创面皮瓣修复临床手</w:t>
      </w:r>
      <w:bookmarkStart w:id="2" w:name="_GoBack"/>
      <w:bookmarkEnd w:id="2"/>
      <w:r>
        <w:rPr>
          <w:rFonts w:asciiTheme="minorEastAsia" w:hAnsiTheme="minorEastAsia" w:eastAsiaTheme="minorEastAsia"/>
          <w:sz w:val="24"/>
          <w:szCs w:val="24"/>
        </w:rPr>
        <w:t>术图谱》一书</w:t>
      </w:r>
      <w:r>
        <w:rPr>
          <w:rFonts w:hint="eastAsia" w:asciiTheme="minorEastAsia" w:hAnsiTheme="minorEastAsia" w:eastAsiaTheme="minorEastAsia"/>
          <w:sz w:val="24"/>
          <w:szCs w:val="24"/>
        </w:rPr>
        <w:t>。</w:t>
      </w:r>
      <w:r>
        <w:rPr>
          <w:rFonts w:asciiTheme="minorEastAsia" w:hAnsiTheme="minorEastAsia" w:eastAsiaTheme="minorEastAsia"/>
          <w:sz w:val="24"/>
          <w:szCs w:val="24"/>
        </w:rPr>
        <w:t>他</w:t>
      </w:r>
      <w:r>
        <w:rPr>
          <w:rFonts w:hint="eastAsia" w:asciiTheme="minorEastAsia" w:hAnsiTheme="minorEastAsia" w:eastAsiaTheme="minorEastAsia"/>
          <w:sz w:val="24"/>
          <w:szCs w:val="24"/>
        </w:rPr>
        <w:t>对于</w:t>
      </w:r>
      <w:r>
        <w:rPr>
          <w:rFonts w:asciiTheme="minorEastAsia" w:hAnsiTheme="minorEastAsia" w:eastAsiaTheme="minorEastAsia"/>
          <w:sz w:val="24"/>
          <w:szCs w:val="24"/>
        </w:rPr>
        <w:t>皮瓣的</w:t>
      </w:r>
      <w:r>
        <w:rPr>
          <w:rFonts w:hint="eastAsia" w:asciiTheme="minorEastAsia" w:hAnsiTheme="minorEastAsia" w:eastAsiaTheme="minorEastAsia"/>
          <w:sz w:val="24"/>
          <w:szCs w:val="24"/>
        </w:rPr>
        <w:t>改良</w:t>
      </w:r>
      <w:r>
        <w:rPr>
          <w:rFonts w:asciiTheme="minorEastAsia" w:hAnsiTheme="minorEastAsia" w:eastAsiaTheme="minorEastAsia"/>
          <w:sz w:val="24"/>
          <w:szCs w:val="24"/>
        </w:rPr>
        <w:t>和应用大大启发了本项目的皮瓣修复相关的创新内容</w:t>
      </w:r>
      <w:r>
        <w:rPr>
          <w:rFonts w:hint="eastAsia" w:asciiTheme="minorEastAsia" w:hAnsiTheme="minorEastAsia" w:eastAsiaTheme="minorEastAsia"/>
          <w:sz w:val="24"/>
          <w:szCs w:val="24"/>
        </w:rPr>
        <w:t>，我们</w:t>
      </w:r>
      <w:r>
        <w:rPr>
          <w:rFonts w:asciiTheme="minorEastAsia" w:hAnsiTheme="minorEastAsia" w:eastAsiaTheme="minorEastAsia"/>
          <w:sz w:val="24"/>
          <w:szCs w:val="24"/>
        </w:rPr>
        <w:t>一起合作</w:t>
      </w:r>
      <w:r>
        <w:rPr>
          <w:rFonts w:hint="eastAsia" w:asciiTheme="minorEastAsia" w:hAnsiTheme="minorEastAsia" w:eastAsiaTheme="minorEastAsia"/>
          <w:sz w:val="24"/>
          <w:szCs w:val="24"/>
        </w:rPr>
        <w:t>开展</w:t>
      </w:r>
      <w:r>
        <w:rPr>
          <w:rFonts w:asciiTheme="minorEastAsia" w:hAnsiTheme="minorEastAsia" w:eastAsiaTheme="minorEastAsia"/>
          <w:sz w:val="24"/>
          <w:szCs w:val="24"/>
        </w:rPr>
        <w:t>了“</w:t>
      </w:r>
      <w:r>
        <w:rPr>
          <w:rFonts w:hint="eastAsia" w:asciiTheme="minorEastAsia" w:hAnsiTheme="minorEastAsia" w:eastAsiaTheme="minorEastAsia"/>
          <w:sz w:val="24"/>
          <w:szCs w:val="24"/>
        </w:rPr>
        <w:t>单个Z字</w:t>
      </w:r>
      <w:r>
        <w:rPr>
          <w:rFonts w:asciiTheme="minorEastAsia" w:hAnsiTheme="minorEastAsia" w:eastAsiaTheme="minorEastAsia"/>
          <w:sz w:val="24"/>
          <w:szCs w:val="24"/>
        </w:rPr>
        <w:t>皮瓣</w:t>
      </w:r>
      <w:r>
        <w:rPr>
          <w:rFonts w:hint="eastAsia" w:asciiTheme="minorEastAsia" w:hAnsiTheme="minorEastAsia" w:eastAsiaTheme="minorEastAsia"/>
          <w:sz w:val="24"/>
          <w:szCs w:val="24"/>
        </w:rPr>
        <w:t>修复</w:t>
      </w:r>
      <w:r>
        <w:rPr>
          <w:rFonts w:asciiTheme="minorEastAsia" w:hAnsiTheme="minorEastAsia" w:eastAsiaTheme="minorEastAsia"/>
          <w:sz w:val="24"/>
          <w:szCs w:val="24"/>
        </w:rPr>
        <w:t>腭裂”</w:t>
      </w:r>
      <w:r>
        <w:rPr>
          <w:rFonts w:hint="eastAsia" w:asciiTheme="minorEastAsia" w:hAnsiTheme="minorEastAsia" w:eastAsiaTheme="minorEastAsia"/>
          <w:sz w:val="24"/>
          <w:szCs w:val="24"/>
        </w:rPr>
        <w:t>、</w:t>
      </w:r>
      <w:r>
        <w:rPr>
          <w:rFonts w:asciiTheme="minorEastAsia" w:hAnsiTheme="minorEastAsia" w:eastAsiaTheme="minorEastAsia"/>
          <w:sz w:val="24"/>
          <w:szCs w:val="24"/>
        </w:rPr>
        <w:t>“</w:t>
      </w:r>
      <w:r>
        <w:rPr>
          <w:rFonts w:hint="eastAsia" w:asciiTheme="minorEastAsia" w:hAnsiTheme="minorEastAsia" w:eastAsiaTheme="minorEastAsia"/>
          <w:sz w:val="24"/>
          <w:szCs w:val="24"/>
        </w:rPr>
        <w:t>带血管趾甲</w:t>
      </w:r>
      <w:r>
        <w:rPr>
          <w:rFonts w:asciiTheme="minorEastAsia" w:hAnsiTheme="minorEastAsia" w:eastAsiaTheme="minorEastAsia"/>
          <w:sz w:val="24"/>
          <w:szCs w:val="24"/>
        </w:rPr>
        <w:t>瓣修复断指”</w:t>
      </w:r>
      <w:r>
        <w:rPr>
          <w:rFonts w:hint="eastAsia" w:asciiTheme="minorEastAsia" w:hAnsiTheme="minorEastAsia" w:eastAsiaTheme="minorEastAsia"/>
          <w:sz w:val="24"/>
          <w:szCs w:val="24"/>
        </w:rPr>
        <w:t>等临床方向研究</w:t>
      </w:r>
      <w:r>
        <w:rPr>
          <w:rFonts w:asciiTheme="minorEastAsia" w:hAnsiTheme="minorEastAsia" w:eastAsiaTheme="minorEastAsia"/>
          <w:sz w:val="24"/>
          <w:szCs w:val="24"/>
        </w:rPr>
        <w:t>的手术</w:t>
      </w:r>
      <w:r>
        <w:rPr>
          <w:rFonts w:hint="eastAsia" w:asciiTheme="minorEastAsia" w:hAnsiTheme="minorEastAsia" w:eastAsiaTheme="minorEastAsia"/>
          <w:sz w:val="24"/>
          <w:szCs w:val="24"/>
        </w:rPr>
        <w:t>实施、</w:t>
      </w:r>
      <w:r>
        <w:rPr>
          <w:rFonts w:asciiTheme="minorEastAsia" w:hAnsiTheme="minorEastAsia" w:eastAsiaTheme="minorEastAsia"/>
          <w:sz w:val="24"/>
          <w:szCs w:val="24"/>
        </w:rPr>
        <w:t>病人管理随访和资料收集。</w:t>
      </w:r>
    </w:p>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王晓凤、</w:t>
      </w:r>
      <w:r>
        <w:rPr>
          <w:rFonts w:asciiTheme="minorEastAsia" w:hAnsiTheme="minorEastAsia" w:eastAsiaTheme="minorEastAsia"/>
          <w:sz w:val="24"/>
          <w:szCs w:val="24"/>
        </w:rPr>
        <w:t>赵婉意、方青青</w:t>
      </w:r>
      <w:r>
        <w:rPr>
          <w:rFonts w:hint="eastAsia" w:asciiTheme="minorEastAsia" w:hAnsiTheme="minorEastAsia" w:eastAsiaTheme="minorEastAsia"/>
          <w:sz w:val="24"/>
          <w:szCs w:val="24"/>
        </w:rPr>
        <w:t>是</w:t>
      </w:r>
      <w:r>
        <w:rPr>
          <w:rFonts w:asciiTheme="minorEastAsia" w:hAnsiTheme="minorEastAsia" w:eastAsiaTheme="minorEastAsia"/>
          <w:sz w:val="24"/>
          <w:szCs w:val="24"/>
        </w:rPr>
        <w:t>我的在读</w:t>
      </w:r>
      <w:r>
        <w:rPr>
          <w:rFonts w:hint="eastAsia" w:asciiTheme="minorEastAsia" w:hAnsiTheme="minorEastAsia" w:eastAsiaTheme="minorEastAsia"/>
          <w:sz w:val="24"/>
          <w:szCs w:val="24"/>
        </w:rPr>
        <w:t>科研型</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w:t>
      </w:r>
      <w:r>
        <w:rPr>
          <w:rFonts w:asciiTheme="minorEastAsia" w:hAnsiTheme="minorEastAsia" w:eastAsiaTheme="minorEastAsia"/>
          <w:sz w:val="24"/>
          <w:szCs w:val="24"/>
        </w:rPr>
        <w:t>在本项目中</w:t>
      </w:r>
      <w:r>
        <w:rPr>
          <w:rFonts w:hint="eastAsia" w:asciiTheme="minorEastAsia" w:hAnsiTheme="minorEastAsia" w:eastAsiaTheme="minorEastAsia"/>
          <w:sz w:val="24"/>
          <w:szCs w:val="24"/>
        </w:rPr>
        <w:t>帮助我</w:t>
      </w:r>
      <w:r>
        <w:rPr>
          <w:rFonts w:asciiTheme="minorEastAsia" w:hAnsiTheme="minorEastAsia" w:eastAsiaTheme="minorEastAsia"/>
          <w:sz w:val="24"/>
          <w:szCs w:val="24"/>
        </w:rPr>
        <w:t>完成了部分临床研究的资料整理和论文撰写工作。</w:t>
      </w:r>
    </w:p>
    <w:p>
      <w:pPr>
        <w:rPr>
          <w:rFonts w:ascii="宋体" w:hAnsi="宋体"/>
          <w:sz w:val="28"/>
        </w:rPr>
      </w:pPr>
      <w:r>
        <w:rPr>
          <w:rFonts w:ascii="宋体" w:hAnsi="宋体"/>
          <w:sz w:val="28"/>
        </w:rPr>
        <w:t xml:space="preserve">  </w:t>
      </w: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widowControl/>
        <w:jc w:val="cente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4"/>
        <w:adjustRightInd w:val="0"/>
        <w:spacing w:line="320" w:lineRule="exact"/>
        <w:ind w:firstLine="241" w:firstLineChars="100"/>
        <w:rPr>
          <w:rFonts w:ascii="宋体" w:hAnsi="宋体"/>
          <w:b/>
          <w:bCs/>
          <w:szCs w:val="28"/>
        </w:rPr>
      </w:pPr>
      <w:r>
        <w:rPr>
          <w:rFonts w:hint="eastAsia" w:ascii="宋体" w:hAnsi="宋体"/>
          <w:b/>
          <w:bCs/>
          <w:szCs w:val="24"/>
        </w:rPr>
        <w:t>承诺：</w:t>
      </w:r>
      <w:r>
        <w:rPr>
          <w:rFonts w:hint="eastAsia" w:ascii="宋体" w:hAnsi="宋体"/>
          <w:szCs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第一完成人签名：谈伟强       </w:t>
      </w:r>
    </w:p>
    <w:p>
      <w:pPr>
        <w:widowControl/>
        <w:jc w:val="center"/>
        <w:rPr>
          <w:rFonts w:ascii="宋体" w:hAnsi="宋体"/>
          <w:sz w:val="28"/>
        </w:rPr>
      </w:pPr>
      <w:r>
        <w:rPr>
          <w:rFonts w:ascii="宋体" w:hAnsi="宋体"/>
          <w:sz w:val="28"/>
        </w:rPr>
        <w:br w:type="page"/>
      </w:r>
    </w:p>
    <w:p>
      <w:pPr>
        <w:widowControl/>
        <w:jc w:val="center"/>
        <w:rPr>
          <w:rFonts w:ascii="宋体" w:hAnsi="宋体"/>
          <w:sz w:val="28"/>
        </w:rPr>
      </w:pPr>
    </w:p>
    <w:p>
      <w:pPr>
        <w:widowControl/>
        <w:jc w:val="center"/>
        <w:rPr>
          <w:rFonts w:ascii="方正小标宋简体" w:hAnsi="宋体" w:eastAsia="方正小标宋简体"/>
          <w:sz w:val="32"/>
        </w:rPr>
      </w:pPr>
      <w:r>
        <w:rPr>
          <w:rFonts w:hint="eastAsia" w:ascii="方正小标宋简体" w:hAnsi="宋体" w:eastAsia="方正小标宋简体"/>
          <w:sz w:val="32"/>
        </w:rPr>
        <w:t>完成人合作关系情况汇总表</w:t>
      </w:r>
    </w:p>
    <w:p>
      <w:pPr>
        <w:pStyle w:val="4"/>
        <w:ind w:firstLine="0" w:firstLineChars="0"/>
        <w:jc w:val="center"/>
        <w:rPr>
          <w:rFonts w:ascii="宋体" w:hAnsi="宋体"/>
          <w:b/>
          <w:sz w:val="28"/>
        </w:rPr>
      </w:pPr>
    </w:p>
    <w:tbl>
      <w:tblPr>
        <w:tblStyle w:val="14"/>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2237"/>
        <w:gridCol w:w="173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序号</w:t>
            </w:r>
          </w:p>
        </w:tc>
        <w:tc>
          <w:tcPr>
            <w:tcW w:w="1276"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合作方式</w:t>
            </w:r>
          </w:p>
        </w:tc>
        <w:tc>
          <w:tcPr>
            <w:tcW w:w="1559"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合作者</w:t>
            </w:r>
          </w:p>
        </w:tc>
        <w:tc>
          <w:tcPr>
            <w:tcW w:w="1276"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合作时间</w:t>
            </w:r>
          </w:p>
        </w:tc>
        <w:tc>
          <w:tcPr>
            <w:tcW w:w="2237"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合作成果</w:t>
            </w:r>
          </w:p>
        </w:tc>
        <w:tc>
          <w:tcPr>
            <w:tcW w:w="1732"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证明材料编号</w:t>
            </w:r>
          </w:p>
        </w:tc>
        <w:tc>
          <w:tcPr>
            <w:tcW w:w="992"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r>
              <w:rPr>
                <w:rFonts w:hint="eastAsia"/>
                <w:sz w:val="24"/>
                <w:szCs w:val="24"/>
              </w:rPr>
              <w:t>1</w:t>
            </w:r>
          </w:p>
        </w:tc>
        <w:tc>
          <w:tcPr>
            <w:tcW w:w="1276" w:type="dxa"/>
          </w:tcPr>
          <w:p>
            <w:pPr>
              <w:spacing w:before="120" w:beforeLines="50" w:after="120" w:afterLines="50"/>
              <w:rPr>
                <w:sz w:val="24"/>
                <w:szCs w:val="24"/>
              </w:rPr>
            </w:pPr>
            <w:r>
              <w:rPr>
                <w:rFonts w:hint="eastAsia"/>
                <w:sz w:val="24"/>
                <w:szCs w:val="24"/>
              </w:rPr>
              <w:t>专著</w:t>
            </w:r>
            <w:r>
              <w:rPr>
                <w:sz w:val="24"/>
                <w:szCs w:val="24"/>
              </w:rPr>
              <w:t>合著</w:t>
            </w:r>
          </w:p>
        </w:tc>
        <w:tc>
          <w:tcPr>
            <w:tcW w:w="1559" w:type="dxa"/>
          </w:tcPr>
          <w:p>
            <w:pPr>
              <w:spacing w:before="120" w:beforeLines="50" w:after="120" w:afterLines="50"/>
              <w:rPr>
                <w:rFonts w:hint="eastAsia" w:eastAsia="宋体"/>
                <w:sz w:val="24"/>
                <w:szCs w:val="24"/>
                <w:lang w:eastAsia="zh-CN"/>
              </w:rPr>
            </w:pPr>
            <w:r>
              <w:rPr>
                <w:rFonts w:hint="eastAsia"/>
                <w:sz w:val="24"/>
                <w:szCs w:val="24"/>
              </w:rPr>
              <w:t>谈伟强</w:t>
            </w:r>
            <w:r>
              <w:rPr>
                <w:sz w:val="24"/>
                <w:szCs w:val="24"/>
              </w:rPr>
              <w:t>、</w:t>
            </w:r>
            <w:r>
              <w:rPr>
                <w:rFonts w:hint="eastAsia"/>
                <w:sz w:val="24"/>
                <w:szCs w:val="24"/>
                <w:lang w:eastAsia="zh-CN"/>
              </w:rPr>
              <w:t>姚建民</w:t>
            </w:r>
          </w:p>
        </w:tc>
        <w:tc>
          <w:tcPr>
            <w:tcW w:w="1276" w:type="dxa"/>
          </w:tcPr>
          <w:p>
            <w:pPr>
              <w:spacing w:before="120" w:beforeLines="50" w:after="120" w:afterLines="50"/>
              <w:rPr>
                <w:sz w:val="24"/>
                <w:szCs w:val="24"/>
              </w:rPr>
            </w:pPr>
            <w:r>
              <w:rPr>
                <w:rFonts w:hint="eastAsia"/>
                <w:sz w:val="24"/>
                <w:szCs w:val="24"/>
              </w:rPr>
              <w:t>2006．12</w:t>
            </w:r>
          </w:p>
        </w:tc>
        <w:tc>
          <w:tcPr>
            <w:tcW w:w="2237" w:type="dxa"/>
          </w:tcPr>
          <w:p>
            <w:pPr>
              <w:spacing w:before="120" w:beforeLines="50" w:after="120" w:afterLines="50"/>
              <w:rPr>
                <w:sz w:val="24"/>
                <w:szCs w:val="24"/>
              </w:rPr>
            </w:pPr>
            <w:r>
              <w:rPr>
                <w:rFonts w:asciiTheme="minorEastAsia" w:hAnsiTheme="minorEastAsia" w:eastAsiaTheme="minorEastAsia"/>
                <w:sz w:val="24"/>
                <w:szCs w:val="24"/>
              </w:rPr>
              <w:t>《手足部创面皮瓣修复临床手术图谱》</w:t>
            </w: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r>
              <w:rPr>
                <w:rFonts w:hint="eastAsia"/>
                <w:sz w:val="24"/>
                <w:szCs w:val="24"/>
              </w:rPr>
              <w:t>2</w:t>
            </w:r>
          </w:p>
        </w:tc>
        <w:tc>
          <w:tcPr>
            <w:tcW w:w="1276" w:type="dxa"/>
          </w:tcPr>
          <w:p>
            <w:pPr>
              <w:spacing w:before="120" w:beforeLines="50" w:after="120" w:afterLines="50"/>
              <w:rPr>
                <w:sz w:val="24"/>
                <w:szCs w:val="24"/>
              </w:rPr>
            </w:pPr>
            <w:r>
              <w:rPr>
                <w:rFonts w:hint="eastAsia"/>
                <w:sz w:val="24"/>
                <w:szCs w:val="24"/>
              </w:rPr>
              <w:t>论文</w:t>
            </w:r>
            <w:r>
              <w:rPr>
                <w:sz w:val="24"/>
                <w:szCs w:val="24"/>
              </w:rPr>
              <w:t>合著</w:t>
            </w:r>
          </w:p>
        </w:tc>
        <w:tc>
          <w:tcPr>
            <w:tcW w:w="1559" w:type="dxa"/>
          </w:tcPr>
          <w:p>
            <w:pPr>
              <w:spacing w:before="120" w:beforeLines="50" w:after="120" w:afterLines="50"/>
              <w:rPr>
                <w:sz w:val="24"/>
                <w:szCs w:val="24"/>
              </w:rPr>
            </w:pPr>
            <w:r>
              <w:rPr>
                <w:rFonts w:hint="eastAsia"/>
                <w:sz w:val="24"/>
                <w:szCs w:val="24"/>
              </w:rPr>
              <w:t>谈伟强</w:t>
            </w:r>
            <w:r>
              <w:rPr>
                <w:sz w:val="24"/>
                <w:szCs w:val="24"/>
              </w:rPr>
              <w:t>、姚建民、王晓凤、方青青、赵婉意、陈春野、张敏霞、施帮辉</w:t>
            </w:r>
          </w:p>
        </w:tc>
        <w:tc>
          <w:tcPr>
            <w:tcW w:w="1276" w:type="dxa"/>
          </w:tcPr>
          <w:p>
            <w:pPr>
              <w:spacing w:before="120" w:beforeLines="50" w:after="120" w:afterLines="50"/>
              <w:rPr>
                <w:sz w:val="24"/>
                <w:szCs w:val="24"/>
              </w:rPr>
            </w:pPr>
            <w:r>
              <w:rPr>
                <w:sz w:val="24"/>
                <w:szCs w:val="24"/>
              </w:rPr>
              <w:t>2018.9</w:t>
            </w:r>
          </w:p>
        </w:tc>
        <w:tc>
          <w:tcPr>
            <w:tcW w:w="2237" w:type="dxa"/>
          </w:tcPr>
          <w:p>
            <w:pPr>
              <w:spacing w:before="120" w:beforeLines="50" w:after="120" w:afterLines="50"/>
              <w:rPr>
                <w:sz w:val="24"/>
                <w:szCs w:val="24"/>
              </w:rPr>
            </w:pPr>
            <w:r>
              <w:rPr>
                <w:sz w:val="24"/>
                <w:szCs w:val="24"/>
              </w:rPr>
              <w:t xml:space="preserve">Wang XF, Fang QQ, Zhao WY, Han K, Wang WY, Chen CY, Zhang MX, Shi BH, </w:t>
            </w:r>
            <w:r>
              <w:rPr>
                <w:b/>
                <w:sz w:val="24"/>
                <w:szCs w:val="24"/>
              </w:rPr>
              <w:t>Tan WQ* (谈伟强)</w:t>
            </w:r>
            <w:r>
              <w:rPr>
                <w:sz w:val="24"/>
                <w:szCs w:val="24"/>
              </w:rPr>
              <w:t>, Yao JM*. Clinical Application of 3-Dimensional Continuous Suturing Technique for Triangular Wounds. Ann Plast Surg. 2018 Sep; 81(3):316-321.</w:t>
            </w: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r>
              <w:rPr>
                <w:rFonts w:hint="eastAsia"/>
                <w:sz w:val="24"/>
                <w:szCs w:val="24"/>
              </w:rPr>
              <w:t>3</w:t>
            </w:r>
          </w:p>
        </w:tc>
        <w:tc>
          <w:tcPr>
            <w:tcW w:w="1276" w:type="dxa"/>
          </w:tcPr>
          <w:p>
            <w:pPr>
              <w:spacing w:before="120" w:beforeLines="50" w:after="120" w:afterLines="50"/>
              <w:rPr>
                <w:sz w:val="24"/>
                <w:szCs w:val="24"/>
              </w:rPr>
            </w:pPr>
            <w:r>
              <w:rPr>
                <w:rFonts w:hint="eastAsia"/>
                <w:sz w:val="24"/>
                <w:szCs w:val="24"/>
              </w:rPr>
              <w:t>论文</w:t>
            </w:r>
            <w:r>
              <w:rPr>
                <w:sz w:val="24"/>
                <w:szCs w:val="24"/>
              </w:rPr>
              <w:t>合著</w:t>
            </w:r>
          </w:p>
        </w:tc>
        <w:tc>
          <w:tcPr>
            <w:tcW w:w="1559" w:type="dxa"/>
          </w:tcPr>
          <w:p>
            <w:pPr>
              <w:spacing w:before="120" w:beforeLines="50" w:after="120" w:afterLines="50"/>
              <w:rPr>
                <w:sz w:val="24"/>
                <w:szCs w:val="24"/>
              </w:rPr>
            </w:pPr>
            <w:r>
              <w:rPr>
                <w:rFonts w:hint="eastAsia"/>
                <w:sz w:val="24"/>
                <w:szCs w:val="24"/>
              </w:rPr>
              <w:t>谈伟强</w:t>
            </w:r>
            <w:r>
              <w:rPr>
                <w:sz w:val="24"/>
                <w:szCs w:val="24"/>
              </w:rPr>
              <w:t>、姚建民</w:t>
            </w:r>
          </w:p>
        </w:tc>
        <w:tc>
          <w:tcPr>
            <w:tcW w:w="1276" w:type="dxa"/>
          </w:tcPr>
          <w:p>
            <w:pPr>
              <w:spacing w:before="120" w:beforeLines="50" w:after="120" w:afterLines="50"/>
              <w:rPr>
                <w:sz w:val="24"/>
                <w:szCs w:val="24"/>
              </w:rPr>
            </w:pPr>
            <w:r>
              <w:rPr>
                <w:rFonts w:hint="eastAsia"/>
                <w:sz w:val="24"/>
                <w:szCs w:val="24"/>
              </w:rPr>
              <w:t>2012.9</w:t>
            </w:r>
          </w:p>
        </w:tc>
        <w:tc>
          <w:tcPr>
            <w:tcW w:w="2237" w:type="dxa"/>
          </w:tcPr>
          <w:p>
            <w:pPr>
              <w:spacing w:before="120" w:beforeLines="50" w:after="120" w:afterLines="50"/>
              <w:rPr>
                <w:sz w:val="24"/>
                <w:szCs w:val="24"/>
              </w:rPr>
            </w:pPr>
            <w:r>
              <w:rPr>
                <w:b/>
                <w:sz w:val="24"/>
                <w:szCs w:val="24"/>
              </w:rPr>
              <w:t>Tan WQ (谈伟强)</w:t>
            </w:r>
            <w:r>
              <w:rPr>
                <w:sz w:val="24"/>
                <w:szCs w:val="24"/>
              </w:rPr>
              <w:t>, Xu JH, Yao JM. The single z-plasty for cleft palate repair: a preliminary report. Cleft Palate Craniofac J. 2012 Sep;49(5):635-9.</w:t>
            </w: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r>
              <w:rPr>
                <w:rFonts w:hint="eastAsia"/>
                <w:sz w:val="24"/>
                <w:szCs w:val="24"/>
              </w:rPr>
              <w:t>4</w:t>
            </w:r>
          </w:p>
        </w:tc>
        <w:tc>
          <w:tcPr>
            <w:tcW w:w="1276" w:type="dxa"/>
          </w:tcPr>
          <w:p>
            <w:pPr>
              <w:spacing w:before="120" w:beforeLines="50" w:after="120" w:afterLines="50"/>
              <w:rPr>
                <w:sz w:val="24"/>
                <w:szCs w:val="24"/>
              </w:rPr>
            </w:pPr>
            <w:r>
              <w:rPr>
                <w:rFonts w:hint="eastAsia"/>
                <w:sz w:val="24"/>
                <w:szCs w:val="24"/>
              </w:rPr>
              <w:t>论文</w:t>
            </w:r>
            <w:r>
              <w:rPr>
                <w:sz w:val="24"/>
                <w:szCs w:val="24"/>
              </w:rPr>
              <w:t>合著</w:t>
            </w:r>
          </w:p>
        </w:tc>
        <w:tc>
          <w:tcPr>
            <w:tcW w:w="1559" w:type="dxa"/>
          </w:tcPr>
          <w:p>
            <w:pPr>
              <w:spacing w:before="120" w:beforeLines="50" w:after="120" w:afterLines="50"/>
              <w:rPr>
                <w:sz w:val="24"/>
                <w:szCs w:val="24"/>
              </w:rPr>
            </w:pPr>
            <w:r>
              <w:rPr>
                <w:rFonts w:hint="eastAsia"/>
                <w:sz w:val="24"/>
                <w:szCs w:val="24"/>
              </w:rPr>
              <w:t>谈伟强</w:t>
            </w:r>
            <w:r>
              <w:rPr>
                <w:sz w:val="24"/>
                <w:szCs w:val="24"/>
              </w:rPr>
              <w:t>、姚建民</w:t>
            </w:r>
          </w:p>
        </w:tc>
        <w:tc>
          <w:tcPr>
            <w:tcW w:w="1276" w:type="dxa"/>
          </w:tcPr>
          <w:p>
            <w:pPr>
              <w:spacing w:before="120" w:beforeLines="50" w:after="120" w:afterLines="50"/>
              <w:rPr>
                <w:sz w:val="24"/>
                <w:szCs w:val="24"/>
              </w:rPr>
            </w:pPr>
            <w:r>
              <w:rPr>
                <w:rFonts w:hint="eastAsia"/>
                <w:sz w:val="24"/>
                <w:szCs w:val="24"/>
              </w:rPr>
              <w:t>2010.12</w:t>
            </w:r>
          </w:p>
        </w:tc>
        <w:tc>
          <w:tcPr>
            <w:tcW w:w="2237" w:type="dxa"/>
          </w:tcPr>
          <w:p>
            <w:pPr>
              <w:spacing w:before="120" w:beforeLines="50" w:after="120" w:afterLines="50"/>
              <w:rPr>
                <w:sz w:val="24"/>
                <w:szCs w:val="24"/>
              </w:rPr>
            </w:pPr>
            <w:r>
              <w:rPr>
                <w:b/>
                <w:sz w:val="24"/>
                <w:szCs w:val="24"/>
              </w:rPr>
              <w:t>Tan WQ (谈伟强)</w:t>
            </w:r>
            <w:r>
              <w:rPr>
                <w:sz w:val="24"/>
                <w:szCs w:val="24"/>
              </w:rPr>
              <w:t>, Xu JH, Yao JM. Vascularized composite toenail flap for distal defects of finger. J Plast Reconstr Aesthet Surg. 2010 Dec;63(12):2201-3.</w:t>
            </w:r>
          </w:p>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r>
              <w:rPr>
                <w:rFonts w:hint="eastAsia"/>
                <w:sz w:val="24"/>
                <w:szCs w:val="24"/>
              </w:rPr>
              <w:t>5</w:t>
            </w:r>
          </w:p>
        </w:tc>
        <w:tc>
          <w:tcPr>
            <w:tcW w:w="1276" w:type="dxa"/>
          </w:tcPr>
          <w:p>
            <w:pPr>
              <w:spacing w:before="120" w:beforeLines="50" w:after="120" w:afterLines="50"/>
              <w:rPr>
                <w:sz w:val="24"/>
                <w:szCs w:val="24"/>
              </w:rPr>
            </w:pPr>
            <w:r>
              <w:rPr>
                <w:rFonts w:hint="eastAsia"/>
                <w:sz w:val="24"/>
                <w:szCs w:val="24"/>
              </w:rPr>
              <w:t>论文</w:t>
            </w:r>
            <w:r>
              <w:rPr>
                <w:sz w:val="24"/>
                <w:szCs w:val="24"/>
              </w:rPr>
              <w:t>合著</w:t>
            </w:r>
          </w:p>
        </w:tc>
        <w:tc>
          <w:tcPr>
            <w:tcW w:w="1559" w:type="dxa"/>
          </w:tcPr>
          <w:p>
            <w:pPr>
              <w:spacing w:before="120" w:beforeLines="50" w:after="120" w:afterLines="50"/>
              <w:rPr>
                <w:sz w:val="24"/>
                <w:szCs w:val="24"/>
              </w:rPr>
            </w:pPr>
            <w:r>
              <w:rPr>
                <w:rFonts w:hint="eastAsia"/>
                <w:sz w:val="24"/>
                <w:szCs w:val="24"/>
              </w:rPr>
              <w:t>谈伟强</w:t>
            </w:r>
            <w:r>
              <w:rPr>
                <w:sz w:val="24"/>
                <w:szCs w:val="24"/>
              </w:rPr>
              <w:t>、姚建民</w:t>
            </w:r>
          </w:p>
        </w:tc>
        <w:tc>
          <w:tcPr>
            <w:tcW w:w="1276" w:type="dxa"/>
          </w:tcPr>
          <w:p>
            <w:pPr>
              <w:spacing w:before="120" w:beforeLines="50" w:after="120" w:afterLines="50"/>
              <w:rPr>
                <w:sz w:val="24"/>
                <w:szCs w:val="24"/>
              </w:rPr>
            </w:pPr>
            <w:r>
              <w:rPr>
                <w:rFonts w:hint="eastAsia"/>
                <w:sz w:val="24"/>
                <w:szCs w:val="24"/>
              </w:rPr>
              <w:t>2009.1</w:t>
            </w:r>
          </w:p>
        </w:tc>
        <w:tc>
          <w:tcPr>
            <w:tcW w:w="2237" w:type="dxa"/>
          </w:tcPr>
          <w:p>
            <w:pPr>
              <w:spacing w:before="120" w:beforeLines="50" w:after="120" w:afterLines="50"/>
              <w:rPr>
                <w:sz w:val="24"/>
                <w:szCs w:val="24"/>
              </w:rPr>
            </w:pPr>
            <w:r>
              <w:rPr>
                <w:sz w:val="24"/>
                <w:szCs w:val="24"/>
              </w:rPr>
              <w:t xml:space="preserve">Xu JH, Wu WH, </w:t>
            </w:r>
            <w:r>
              <w:rPr>
                <w:b/>
                <w:sz w:val="24"/>
                <w:szCs w:val="24"/>
              </w:rPr>
              <w:t>Tan WQ* (谈伟强)</w:t>
            </w:r>
            <w:r>
              <w:rPr>
                <w:sz w:val="24"/>
                <w:szCs w:val="24"/>
              </w:rPr>
              <w:t>. Surgical correction of cryptotia with the square flap method: a preliminary report. Scand J Plast Reconstr Surg Hand Surg. 2009.1, 43(1): 29-35.</w:t>
            </w: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r>
              <w:rPr>
                <w:rFonts w:hint="eastAsia"/>
                <w:sz w:val="24"/>
                <w:szCs w:val="24"/>
              </w:rPr>
              <w:t>6</w:t>
            </w:r>
          </w:p>
        </w:tc>
        <w:tc>
          <w:tcPr>
            <w:tcW w:w="1276" w:type="dxa"/>
          </w:tcPr>
          <w:p>
            <w:pPr>
              <w:spacing w:before="120" w:beforeLines="50" w:after="120" w:afterLines="50"/>
              <w:rPr>
                <w:sz w:val="24"/>
                <w:szCs w:val="24"/>
              </w:rPr>
            </w:pPr>
            <w:r>
              <w:rPr>
                <w:rFonts w:hint="eastAsia"/>
                <w:sz w:val="24"/>
                <w:szCs w:val="24"/>
              </w:rPr>
              <w:t>论文合著</w:t>
            </w:r>
          </w:p>
        </w:tc>
        <w:tc>
          <w:tcPr>
            <w:tcW w:w="1559" w:type="dxa"/>
          </w:tcPr>
          <w:p>
            <w:pPr>
              <w:spacing w:before="120" w:beforeLines="50" w:after="120" w:afterLines="50"/>
              <w:rPr>
                <w:sz w:val="24"/>
                <w:szCs w:val="24"/>
              </w:rPr>
            </w:pPr>
            <w:r>
              <w:rPr>
                <w:rFonts w:hint="eastAsia"/>
                <w:sz w:val="24"/>
                <w:szCs w:val="24"/>
              </w:rPr>
              <w:t>谈伟强</w:t>
            </w:r>
            <w:r>
              <w:rPr>
                <w:sz w:val="24"/>
                <w:szCs w:val="24"/>
              </w:rPr>
              <w:t>、姚建民</w:t>
            </w:r>
          </w:p>
        </w:tc>
        <w:tc>
          <w:tcPr>
            <w:tcW w:w="1276" w:type="dxa"/>
          </w:tcPr>
          <w:p>
            <w:pPr>
              <w:spacing w:before="120" w:beforeLines="50" w:after="120" w:afterLines="50"/>
              <w:rPr>
                <w:sz w:val="24"/>
                <w:szCs w:val="24"/>
              </w:rPr>
            </w:pPr>
            <w:r>
              <w:rPr>
                <w:rFonts w:hint="eastAsia"/>
                <w:sz w:val="24"/>
                <w:szCs w:val="24"/>
              </w:rPr>
              <w:t>2007.11</w:t>
            </w:r>
          </w:p>
        </w:tc>
        <w:tc>
          <w:tcPr>
            <w:tcW w:w="2237" w:type="dxa"/>
          </w:tcPr>
          <w:p>
            <w:pPr>
              <w:spacing w:before="120" w:beforeLines="50" w:after="120" w:afterLines="50"/>
              <w:rPr>
                <w:sz w:val="24"/>
                <w:szCs w:val="24"/>
              </w:rPr>
            </w:pPr>
            <w:r>
              <w:rPr>
                <w:sz w:val="24"/>
                <w:szCs w:val="24"/>
              </w:rPr>
              <w:t xml:space="preserve">Xu JH, Xu JH, Chen H, </w:t>
            </w:r>
            <w:r>
              <w:rPr>
                <w:b/>
                <w:sz w:val="24"/>
                <w:szCs w:val="24"/>
              </w:rPr>
              <w:t>Tan WQ* (谈伟强)</w:t>
            </w:r>
            <w:r>
              <w:rPr>
                <w:sz w:val="24"/>
                <w:szCs w:val="24"/>
              </w:rPr>
              <w:t>, Yao JM. Linguiform rotation flap for amputations of the fingertip. Scand J Plast Reconstr Surg Hand Surg. 2007.11, 41(6): 320-5.</w:t>
            </w: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bl>
    <w:p>
      <w:pPr>
        <w:spacing w:line="360" w:lineRule="auto"/>
        <w:ind w:right="1080"/>
        <w:jc w:val="right"/>
        <w:rPr>
          <w:rFonts w:ascii="宋体" w:hAnsi="宋体"/>
          <w:sz w:val="24"/>
        </w:rPr>
      </w:pPr>
      <w:r>
        <w:rPr>
          <w:rFonts w:hint="eastAsia" w:ascii="宋体" w:hAnsi="宋体"/>
          <w:sz w:val="24"/>
          <w:szCs w:val="24"/>
        </w:rPr>
        <w:t xml:space="preserve">      </w:t>
      </w:r>
    </w:p>
    <w:sectPr>
      <w:headerReference r:id="rId15" w:type="first"/>
      <w:headerReference r:id="rId13" w:type="default"/>
      <w:footerReference r:id="rId16" w:type="default"/>
      <w:headerReference r:id="rId14" w:type="even"/>
      <w:footerReference r:id="rId17" w:type="even"/>
      <w:pgSz w:w="12242" w:h="15842"/>
      <w:pgMar w:top="1418" w:right="1247" w:bottom="1134" w:left="1247" w:header="851" w:footer="79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方正小标宋简体">
    <w:altName w:val="Microsoft YaHei UI"/>
    <w:panose1 w:val="00000000000000000000"/>
    <w:charset w:val="86"/>
    <w:family w:val="auto"/>
    <w:pitch w:val="default"/>
    <w:sig w:usb0="00000000" w:usb1="0000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1133295"/>
      <w:docPartObj>
        <w:docPartGallery w:val="autotext"/>
      </w:docPartObj>
    </w:sdtPr>
    <w:sdtContent>
      <w:p>
        <w:pPr>
          <w:pStyle w:val="7"/>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4209137"/>
      <w:docPartObj>
        <w:docPartGallery w:val="autotext"/>
      </w:docPartObj>
    </w:sdtPr>
    <w:sdtContent>
      <w:p>
        <w:pPr>
          <w:pStyle w:val="7"/>
          <w:jc w:val="center"/>
        </w:pPr>
        <w:r>
          <w:fldChar w:fldCharType="begin"/>
        </w:r>
        <w:r>
          <w:instrText xml:space="preserve">PAGE   \* MERGEFORMAT</w:instrText>
        </w:r>
        <w:r>
          <w:fldChar w:fldCharType="separate"/>
        </w:r>
        <w:r>
          <w:rPr>
            <w:lang w:val="zh-CN"/>
          </w:rPr>
          <w:t>8</w:t>
        </w:r>
        <w:r>
          <w:rPr>
            <w:lang w:val="zh-C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8</w:t>
    </w:r>
    <w:r>
      <w:rPr>
        <w:rFonts w:hint="eastAsia"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72410"/>
      <w:docPartObj>
        <w:docPartGallery w:val="autotext"/>
      </w:docPartObj>
    </w:sdtPr>
    <w:sdtContent>
      <w:p>
        <w:pPr>
          <w:pStyle w:val="7"/>
          <w:jc w:val="center"/>
        </w:pPr>
        <w:r>
          <w:fldChar w:fldCharType="begin"/>
        </w:r>
        <w:r>
          <w:instrText xml:space="preserve"> PAGE   \* MERGEFORMAT </w:instrText>
        </w:r>
        <w:r>
          <w:fldChar w:fldCharType="separate"/>
        </w:r>
        <w:r>
          <w:rPr>
            <w:lang w:val="zh-CN"/>
          </w:rPr>
          <w:t>28</w:t>
        </w:r>
        <w:r>
          <w:rPr>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8"/>
      </w:rPr>
    </w:pPr>
    <w:r>
      <w:fldChar w:fldCharType="begin"/>
    </w:r>
    <w:r>
      <w:rPr>
        <w:rStyle w:val="18"/>
      </w:rPr>
      <w:instrText xml:space="preserve">PAGE  </w:instrTex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0362878" o:spid="_x0000_s4100" o:spt="136" type="#_x0000_t136" style="position:absolute;left:0pt;height:52.85pt;width:634.3pt;mso-position-horizontal:center;mso-position-horizontal-relative:margin;mso-position-vertical:center;mso-position-vertical-relative:margin;rotation:20643840f;z-index:-251568128;mso-width-relative:page;mso-height-relative:page;" fillcolor="#C0C0C0" filled="t" stroked="f" coordsize="21600,21600" o:allowincell="f">
          <v:path/>
          <v:fill on="t" opacity="32768f" focussize="0,0"/>
          <v:stroke on="f"/>
          <v:imagedata o:title=""/>
          <o:lock v:ext="edit"/>
          <v:textpath on="t" fitshape="t" fitpath="t" trim="f" xscale="f" string="浙江省科学技术奖励2019版"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0362877" o:spid="_x0000_s4101" o:spt="136" type="#_x0000_t136" style="position:absolute;left:0pt;height:52.85pt;width:634.3pt;mso-position-horizontal:center;mso-position-horizontal-relative:margin;mso-position-vertical:center;mso-position-vertical-relative:margin;rotation:20643840f;z-index:-251570176;mso-width-relative:page;mso-height-relative:page;" fillcolor="#C0C0C0" filled="t" stroked="f" coordsize="21600,21600" o:allowincell="f">
          <v:path/>
          <v:fill on="t" opacity="32768f" focussize="0,0"/>
          <v:stroke on="f"/>
          <v:imagedata o:title=""/>
          <o:lock v:ext="edit"/>
          <v:textpath on="t" fitshape="t" fitpath="t" trim="f" xscale="f" string="浙江省科学技术奖励2019版" style="font-family:宋体;font-size:1pt;v-text-align:center;"/>
        </v:shape>
      </w:pict>
    </w:r>
    <w:r>
      <w:pict>
        <v:shape id="_x0000_s4102" o:spid="_x0000_s4102" o:spt="136" type="#_x0000_t136" style="position:absolute;left:0pt;height:51.2pt;width:614.7pt;mso-position-horizontal:center;mso-position-horizontal-relative:margin;mso-position-vertical:center;mso-position-vertical-relative:margin;rotation:20643840f;z-index:-251622400;mso-width-relative:page;mso-height-relative:page;" fillcolor="#C0C0C0" filled="t" stroked="f" coordsize="21600,21600" o:allowincell="f">
          <v:path/>
          <v:fill on="t" opacity="32768f" focussize="0,0"/>
          <v:stroke on="f"/>
          <v:imagedata o:title=""/>
          <o:lock v:ext="edit"/>
          <v:textpath on="t" fitshape="t" fitpath="t" trim="f" xscale="f" string="浙江省科学技术奖励2017版" style="font-family:宋体;font-size:1pt;v-text-align:center;"/>
        </v:shape>
      </w:pict>
    </w:r>
    <w:r>
      <w:pict>
        <v:shape id="_x0000_s4103" o:spid="_x0000_s4103" o:spt="136" type="#_x0000_t136" style="position:absolute;left:0pt;height:51.2pt;width:614.7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浙江省科学技术奖励2013版"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0362876" o:spid="_x0000_s4097" o:spt="136" type="#_x0000_t136" style="position:absolute;left:0pt;height:52.85pt;width:634.3pt;mso-position-horizontal:center;mso-position-horizontal-relative:margin;mso-position-vertical:center;mso-position-vertical-relative:margin;rotation:20643840f;z-index:-251572224;mso-width-relative:page;mso-height-relative:page;" fillcolor="#C0C0C0" filled="t" stroked="f" coordsize="21600,21600" o:allowincell="f">
          <v:path/>
          <v:fill on="t" opacity="32768f" focussize="0,0"/>
          <v:stroke on="f"/>
          <v:imagedata o:title=""/>
          <o:lock v:ext="edit"/>
          <v:textpath on="t" fitshape="t" fitpath="t" trim="f" xscale="f" string="浙江省科学技术奖励2019版" style="font-family:宋体;font-size:1pt;v-text-align:center;"/>
        </v:shape>
      </w:pict>
    </w:r>
    <w:r>
      <w:pict>
        <v:shape id="_x0000_s4098" o:spid="_x0000_s4098" o:spt="136" type="#_x0000_t136" style="position:absolute;left:0pt;height:51.2pt;width:614.7pt;mso-position-horizontal:center;mso-position-horizontal-relative:margin;mso-position-vertical:center;mso-position-vertical-relative:margin;rotation:20643840f;z-index:-251624448;mso-width-relative:page;mso-height-relative:page;" fillcolor="#C0C0C0" filled="t" stroked="f" coordsize="21600,21600" o:allowincell="f">
          <v:path/>
          <v:fill on="t" opacity="32768f" focussize="0,0"/>
          <v:stroke on="f"/>
          <v:imagedata o:title=""/>
          <o:lock v:ext="edit"/>
          <v:textpath on="t" fitshape="t" fitpath="t" trim="f" xscale="f" string="浙江省科学技术奖励2017版" style="font-family:宋体;font-size:1pt;v-text-align:center;"/>
        </v:shape>
      </w:pict>
    </w:r>
    <w:r>
      <w:pict>
        <v:shape id="_x0000_s4099" o:spid="_x0000_s4099" o:spt="136" type="#_x0000_t136" style="position:absolute;left:0pt;height:51.2pt;width:614.7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浙江省科学技术奖励2013版"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0362881" o:spid="_x0000_s4106" o:spt="136" type="#_x0000_t136" style="position:absolute;left:0pt;height:52.85pt;width:634.3pt;mso-position-horizontal:center;mso-position-horizontal-relative:margin;mso-position-vertical:center;mso-position-vertical-relative:margin;rotation:20643840f;z-index:-251561984;mso-width-relative:page;mso-height-relative:page;" fillcolor="#C0C0C0" filled="t" stroked="f" coordsize="21600,21600" o:allowincell="f">
          <v:path/>
          <v:fill on="t" opacity="32768f" focussize="0,0"/>
          <v:stroke on="f"/>
          <v:imagedata o:title=""/>
          <o:lock v:ext="edit"/>
          <v:textpath on="t" fitshape="t" fitpath="t" trim="f" xscale="f" string="浙江省科学技术奖励2019版"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0362880" o:spid="_x0000_s4107" o:spt="136" type="#_x0000_t136" style="position:absolute;left:0pt;height:52.85pt;width:634.3pt;mso-position-horizontal:center;mso-position-horizontal-relative:margin;mso-position-vertical:center;mso-position-vertical-relative:margin;rotation:20643840f;z-index:-251564032;mso-width-relative:page;mso-height-relative:page;" fillcolor="#C0C0C0" filled="t" stroked="f" coordsize="21600,21600" o:allowincell="f">
          <v:path/>
          <v:fill on="t" opacity="32768f" focussize="0,0"/>
          <v:stroke on="f"/>
          <v:imagedata o:title=""/>
          <o:lock v:ext="edit"/>
          <v:textpath on="t" fitshape="t" fitpath="t" trim="f" xscale="f" string="浙江省科学技术奖励2019版" style="font-family:宋体;font-size:1pt;v-text-align:center;"/>
        </v:shape>
      </w:pict>
    </w:r>
    <w:r>
      <w:pict>
        <v:shape id="_x0000_s4108" o:spid="_x0000_s4108" o:spt="136" type="#_x0000_t136" style="position:absolute;left:0pt;height:51.2pt;width:614.7pt;mso-position-horizontal:center;mso-position-horizontal-relative:margin;mso-position-vertical:center;mso-position-vertical-relative:margin;rotation:20643840f;z-index:-251616256;mso-width-relative:page;mso-height-relative:page;" fillcolor="#C0C0C0" filled="t" stroked="f" coordsize="21600,21600" o:allowincell="f">
          <v:path/>
          <v:fill on="t" opacity="32768f" focussize="0,0"/>
          <v:stroke on="f"/>
          <v:imagedata o:title=""/>
          <o:lock v:ext="edit"/>
          <v:textpath on="t" fitshape="t" fitpath="t" trim="f" xscale="f" string="浙江省科学技术奖励2017版"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0362879" o:spid="_x0000_s4104" o:spt="136" type="#_x0000_t136" style="position:absolute;left:0pt;height:52.85pt;width:634.3pt;mso-position-horizontal:center;mso-position-horizontal-relative:margin;mso-position-vertical:center;mso-position-vertical-relative:margin;rotation:20643840f;z-index:-251566080;mso-width-relative:page;mso-height-relative:page;" fillcolor="#C0C0C0" filled="t" stroked="f" coordsize="21600,21600" o:allowincell="f">
          <v:path/>
          <v:fill on="t" opacity="32768f" focussize="0,0"/>
          <v:stroke on="f"/>
          <v:imagedata o:title=""/>
          <o:lock v:ext="edit"/>
          <v:textpath on="t" fitshape="t" fitpath="t" trim="f" xscale="f" string="浙江省科学技术奖励2019版" style="font-family:宋体;font-size:1pt;v-text-align:center;"/>
        </v:shape>
      </w:pict>
    </w:r>
    <w:r>
      <w:pict>
        <v:shape id="_x0000_s4105" o:spid="_x0000_s4105" o:spt="136" type="#_x0000_t136" style="position:absolute;left:0pt;height:51.2pt;width:614.7pt;mso-position-horizontal:center;mso-position-horizontal-relative:margin;mso-position-vertical:center;mso-position-vertical-relative:margin;rotation:20643840f;z-index:-251618304;mso-width-relative:page;mso-height-relative:page;" fillcolor="#C0C0C0" filled="t" stroked="f" coordsize="21600,21600" o:allowincell="f">
          <v:path/>
          <v:fill on="t" opacity="32768f" focussize="0,0"/>
          <v:stroke on="f"/>
          <v:imagedata o:title=""/>
          <o:lock v:ext="edit"/>
          <v:textpath on="t" fitshape="t" fitpath="t" trim="f" xscale="f" string="浙江省科学技术奖励2017版"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30362887" o:spid="_x0000_s4111" o:spt="136" type="#_x0000_t136" style="position:absolute;left:0pt;height:52.85pt;width:634.3pt;mso-position-horizontal:center;mso-position-horizontal-relative:margin;mso-position-vertical:center;mso-position-vertical-relative:margin;rotation:20643840f;z-index:-251549696;mso-width-relative:page;mso-height-relative:page;" fillcolor="#C0C0C0" filled="t" stroked="f" coordsize="21600,21600" o:allowincell="f">
          <v:path/>
          <v:fill on="t" opacity="32768f" focussize="0,0"/>
          <v:stroke on="f"/>
          <v:imagedata o:title=""/>
          <o:lock v:ext="edit"/>
          <v:textpath on="t" fitshape="t" fitpath="t" trim="f" xscale="f" string="浙江省科学技术奖励2019版"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30362886" o:spid="_x0000_s4112" o:spt="136" type="#_x0000_t136" style="position:absolute;left:0pt;height:52.85pt;width:634.3pt;mso-position-horizontal:center;mso-position-horizontal-relative:margin;mso-position-vertical:center;mso-position-vertical-relative:margin;rotation:20643840f;z-index:-251551744;mso-width-relative:page;mso-height-relative:page;" fillcolor="#C0C0C0" filled="t" stroked="f" coordsize="21600,21600" o:allowincell="f">
          <v:path/>
          <v:fill on="t" opacity="32768f" focussize="0,0"/>
          <v:stroke on="f"/>
          <v:imagedata o:title=""/>
          <o:lock v:ext="edit"/>
          <v:textpath on="t" fitshape="t" fitpath="t" trim="f" xscale="f" string="浙江省科学技术奖励2019版" style="font-family:宋体;font-size:1pt;v-text-align:center;"/>
        </v:shape>
      </w:pict>
    </w:r>
    <w:r>
      <w:pict>
        <v:shape id="_x0000_s4113" o:spid="_x0000_s4113" o:spt="136" type="#_x0000_t136" style="position:absolute;left:0pt;height:51.2pt;width:614.7pt;mso-position-horizontal:center;mso-position-horizontal-relative:margin;mso-position-vertical:center;mso-position-vertical-relative:margin;rotation:20643840f;z-index:-251603968;mso-width-relative:page;mso-height-relative:page;" fillcolor="#C0C0C0" filled="t" stroked="f" coordsize="21600,21600" o:allowincell="f">
          <v:path/>
          <v:fill on="t" opacity="32768f" focussize="0,0"/>
          <v:stroke on="f"/>
          <v:imagedata o:title=""/>
          <o:lock v:ext="edit"/>
          <v:textpath on="t" fitshape="t" fitpath="t" trim="f" xscale="f" string="浙江省科学技术奖励2017版"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30362885" o:spid="_x0000_s4109" o:spt="136" type="#_x0000_t136" style="position:absolute;left:0pt;height:52.85pt;width:634.3pt;mso-position-horizontal:center;mso-position-horizontal-relative:margin;mso-position-vertical:center;mso-position-vertical-relative:margin;rotation:20643840f;z-index:-251553792;mso-width-relative:page;mso-height-relative:page;" fillcolor="#C0C0C0" filled="t" stroked="f" coordsize="21600,21600" o:allowincell="f">
          <v:path/>
          <v:fill on="t" opacity="32768f" focussize="0,0"/>
          <v:stroke on="f"/>
          <v:imagedata o:title=""/>
          <o:lock v:ext="edit"/>
          <v:textpath on="t" fitshape="t" fitpath="t" trim="f" xscale="f" string="浙江省科学技术奖励2019版" style="font-family:宋体;font-size:1pt;v-text-align:center;"/>
        </v:shape>
      </w:pict>
    </w:r>
    <w:r>
      <w:pict>
        <v:shape id="_x0000_s4110" o:spid="_x0000_s4110" o:spt="136" type="#_x0000_t136" style="position:absolute;left:0pt;height:51.2pt;width:614.7pt;mso-position-horizontal:center;mso-position-horizontal-relative:margin;mso-position-vertical:center;mso-position-vertical-relative:margin;rotation:20643840f;z-index:-251606016;mso-width-relative:page;mso-height-relative:page;" fillcolor="#C0C0C0" filled="t" stroked="f" coordsize="21600,21600" o:allowincell="f">
          <v:path/>
          <v:fill on="t" opacity="32768f" focussize="0,0"/>
          <v:stroke on="f"/>
          <v:imagedata o:title=""/>
          <o:lock v:ext="edit"/>
          <v:textpath on="t" fitshape="t" fitpath="t" trim="f" xscale="f" string="浙江省科学技术奖励2017版"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865B6"/>
    <w:multiLevelType w:val="multilevel"/>
    <w:tmpl w:val="314865B6"/>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EF2771"/>
    <w:multiLevelType w:val="multilevel"/>
    <w:tmpl w:val="6DEF27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BD5746C"/>
    <w:multiLevelType w:val="multilevel"/>
    <w:tmpl w:val="7BD574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31"/>
    <w:rsid w:val="00004C08"/>
    <w:rsid w:val="00005CF8"/>
    <w:rsid w:val="00006440"/>
    <w:rsid w:val="000122C2"/>
    <w:rsid w:val="00014642"/>
    <w:rsid w:val="00017322"/>
    <w:rsid w:val="000173F2"/>
    <w:rsid w:val="000223DA"/>
    <w:rsid w:val="00024320"/>
    <w:rsid w:val="00025269"/>
    <w:rsid w:val="00026B73"/>
    <w:rsid w:val="00026DF2"/>
    <w:rsid w:val="00032354"/>
    <w:rsid w:val="0003292F"/>
    <w:rsid w:val="000379C2"/>
    <w:rsid w:val="00040951"/>
    <w:rsid w:val="00041A12"/>
    <w:rsid w:val="00042137"/>
    <w:rsid w:val="00043586"/>
    <w:rsid w:val="00043F79"/>
    <w:rsid w:val="000457E7"/>
    <w:rsid w:val="00045CBC"/>
    <w:rsid w:val="000469FA"/>
    <w:rsid w:val="00050276"/>
    <w:rsid w:val="00052D7C"/>
    <w:rsid w:val="00052F11"/>
    <w:rsid w:val="000564CC"/>
    <w:rsid w:val="0005661F"/>
    <w:rsid w:val="00056BD6"/>
    <w:rsid w:val="000602AB"/>
    <w:rsid w:val="00063D7D"/>
    <w:rsid w:val="00063F4E"/>
    <w:rsid w:val="00064C86"/>
    <w:rsid w:val="00065573"/>
    <w:rsid w:val="000713C4"/>
    <w:rsid w:val="000724E5"/>
    <w:rsid w:val="00073333"/>
    <w:rsid w:val="00073559"/>
    <w:rsid w:val="00074C17"/>
    <w:rsid w:val="00075842"/>
    <w:rsid w:val="0007585E"/>
    <w:rsid w:val="00075ACB"/>
    <w:rsid w:val="00077690"/>
    <w:rsid w:val="00077851"/>
    <w:rsid w:val="00080A21"/>
    <w:rsid w:val="00080DD8"/>
    <w:rsid w:val="00083D9A"/>
    <w:rsid w:val="00084966"/>
    <w:rsid w:val="00085082"/>
    <w:rsid w:val="0009102E"/>
    <w:rsid w:val="0009157B"/>
    <w:rsid w:val="0009252F"/>
    <w:rsid w:val="00093597"/>
    <w:rsid w:val="00093C56"/>
    <w:rsid w:val="000970E3"/>
    <w:rsid w:val="000976C4"/>
    <w:rsid w:val="000A056B"/>
    <w:rsid w:val="000A1A35"/>
    <w:rsid w:val="000A5D69"/>
    <w:rsid w:val="000B059F"/>
    <w:rsid w:val="000B0C69"/>
    <w:rsid w:val="000B0D50"/>
    <w:rsid w:val="000B12B9"/>
    <w:rsid w:val="000B298F"/>
    <w:rsid w:val="000B2D89"/>
    <w:rsid w:val="000B3E06"/>
    <w:rsid w:val="000B3E4C"/>
    <w:rsid w:val="000B6E77"/>
    <w:rsid w:val="000B709E"/>
    <w:rsid w:val="000B79C8"/>
    <w:rsid w:val="000C44A2"/>
    <w:rsid w:val="000C4707"/>
    <w:rsid w:val="000C4765"/>
    <w:rsid w:val="000D01D2"/>
    <w:rsid w:val="000D225D"/>
    <w:rsid w:val="000D463F"/>
    <w:rsid w:val="000D473F"/>
    <w:rsid w:val="000E1296"/>
    <w:rsid w:val="000E2FA9"/>
    <w:rsid w:val="000E44EC"/>
    <w:rsid w:val="000E4EDE"/>
    <w:rsid w:val="000F3751"/>
    <w:rsid w:val="000F4437"/>
    <w:rsid w:val="000F492B"/>
    <w:rsid w:val="000F4C80"/>
    <w:rsid w:val="0010086C"/>
    <w:rsid w:val="00103D52"/>
    <w:rsid w:val="00104271"/>
    <w:rsid w:val="00104E8E"/>
    <w:rsid w:val="00104FA4"/>
    <w:rsid w:val="00107A18"/>
    <w:rsid w:val="0011083D"/>
    <w:rsid w:val="00111EC6"/>
    <w:rsid w:val="00114571"/>
    <w:rsid w:val="00114C38"/>
    <w:rsid w:val="00114F72"/>
    <w:rsid w:val="00116EA8"/>
    <w:rsid w:val="00121132"/>
    <w:rsid w:val="00121354"/>
    <w:rsid w:val="00123C32"/>
    <w:rsid w:val="00123E56"/>
    <w:rsid w:val="00123F20"/>
    <w:rsid w:val="00126818"/>
    <w:rsid w:val="001315BB"/>
    <w:rsid w:val="0013218B"/>
    <w:rsid w:val="001333D4"/>
    <w:rsid w:val="00135428"/>
    <w:rsid w:val="00135B42"/>
    <w:rsid w:val="0014363C"/>
    <w:rsid w:val="001436D6"/>
    <w:rsid w:val="00144EDB"/>
    <w:rsid w:val="00146153"/>
    <w:rsid w:val="0014650B"/>
    <w:rsid w:val="00147995"/>
    <w:rsid w:val="0015759C"/>
    <w:rsid w:val="00161033"/>
    <w:rsid w:val="0016120D"/>
    <w:rsid w:val="00161B8C"/>
    <w:rsid w:val="00162CBE"/>
    <w:rsid w:val="001640F0"/>
    <w:rsid w:val="00165981"/>
    <w:rsid w:val="00166233"/>
    <w:rsid w:val="00166978"/>
    <w:rsid w:val="001720FD"/>
    <w:rsid w:val="00172AA6"/>
    <w:rsid w:val="001749B2"/>
    <w:rsid w:val="00177AC5"/>
    <w:rsid w:val="00182615"/>
    <w:rsid w:val="001831F9"/>
    <w:rsid w:val="00184009"/>
    <w:rsid w:val="00185556"/>
    <w:rsid w:val="0018710A"/>
    <w:rsid w:val="00190974"/>
    <w:rsid w:val="00191516"/>
    <w:rsid w:val="001915AD"/>
    <w:rsid w:val="00191CE2"/>
    <w:rsid w:val="001924F5"/>
    <w:rsid w:val="0019493A"/>
    <w:rsid w:val="00195D7C"/>
    <w:rsid w:val="001967EF"/>
    <w:rsid w:val="001A0903"/>
    <w:rsid w:val="001A332C"/>
    <w:rsid w:val="001A37AA"/>
    <w:rsid w:val="001B27C5"/>
    <w:rsid w:val="001B4C86"/>
    <w:rsid w:val="001B612F"/>
    <w:rsid w:val="001B62E4"/>
    <w:rsid w:val="001C0225"/>
    <w:rsid w:val="001C07D1"/>
    <w:rsid w:val="001C08B7"/>
    <w:rsid w:val="001C32B3"/>
    <w:rsid w:val="001C4FA6"/>
    <w:rsid w:val="001C59E6"/>
    <w:rsid w:val="001C6257"/>
    <w:rsid w:val="001C627D"/>
    <w:rsid w:val="001C767C"/>
    <w:rsid w:val="001D09DC"/>
    <w:rsid w:val="001D3519"/>
    <w:rsid w:val="001D5451"/>
    <w:rsid w:val="001D5B1E"/>
    <w:rsid w:val="001D6A25"/>
    <w:rsid w:val="001E2D39"/>
    <w:rsid w:val="001E3567"/>
    <w:rsid w:val="001E3F80"/>
    <w:rsid w:val="001E79B7"/>
    <w:rsid w:val="001F1057"/>
    <w:rsid w:val="001F2839"/>
    <w:rsid w:val="001F6245"/>
    <w:rsid w:val="0020382E"/>
    <w:rsid w:val="002047F9"/>
    <w:rsid w:val="002062C5"/>
    <w:rsid w:val="002118E4"/>
    <w:rsid w:val="002130D7"/>
    <w:rsid w:val="00214BBA"/>
    <w:rsid w:val="002153FB"/>
    <w:rsid w:val="00220370"/>
    <w:rsid w:val="00221A11"/>
    <w:rsid w:val="00223948"/>
    <w:rsid w:val="002251C1"/>
    <w:rsid w:val="002256F9"/>
    <w:rsid w:val="0022725D"/>
    <w:rsid w:val="00235759"/>
    <w:rsid w:val="0023622F"/>
    <w:rsid w:val="00240028"/>
    <w:rsid w:val="00241837"/>
    <w:rsid w:val="00242743"/>
    <w:rsid w:val="002430CF"/>
    <w:rsid w:val="0024498E"/>
    <w:rsid w:val="00245271"/>
    <w:rsid w:val="002514B2"/>
    <w:rsid w:val="00253702"/>
    <w:rsid w:val="00255118"/>
    <w:rsid w:val="00255809"/>
    <w:rsid w:val="00257A74"/>
    <w:rsid w:val="002619B5"/>
    <w:rsid w:val="002628BA"/>
    <w:rsid w:val="00265D53"/>
    <w:rsid w:val="002664A7"/>
    <w:rsid w:val="00266BE4"/>
    <w:rsid w:val="00270904"/>
    <w:rsid w:val="00271640"/>
    <w:rsid w:val="002724A8"/>
    <w:rsid w:val="00273CF5"/>
    <w:rsid w:val="002746C7"/>
    <w:rsid w:val="0027489C"/>
    <w:rsid w:val="00274B69"/>
    <w:rsid w:val="0027513C"/>
    <w:rsid w:val="0028148F"/>
    <w:rsid w:val="0028250B"/>
    <w:rsid w:val="002825DF"/>
    <w:rsid w:val="002850DF"/>
    <w:rsid w:val="00290CE7"/>
    <w:rsid w:val="00291F66"/>
    <w:rsid w:val="00293370"/>
    <w:rsid w:val="00295062"/>
    <w:rsid w:val="00296791"/>
    <w:rsid w:val="00296CBF"/>
    <w:rsid w:val="00297830"/>
    <w:rsid w:val="00297BD9"/>
    <w:rsid w:val="00297E0F"/>
    <w:rsid w:val="002A026C"/>
    <w:rsid w:val="002A4BC5"/>
    <w:rsid w:val="002A7F57"/>
    <w:rsid w:val="002B1CCE"/>
    <w:rsid w:val="002B4515"/>
    <w:rsid w:val="002B5666"/>
    <w:rsid w:val="002B64D0"/>
    <w:rsid w:val="002B65F2"/>
    <w:rsid w:val="002C05A8"/>
    <w:rsid w:val="002C1633"/>
    <w:rsid w:val="002C1F23"/>
    <w:rsid w:val="002C34F5"/>
    <w:rsid w:val="002C3C14"/>
    <w:rsid w:val="002C4871"/>
    <w:rsid w:val="002C532E"/>
    <w:rsid w:val="002D01C5"/>
    <w:rsid w:val="002D194D"/>
    <w:rsid w:val="002D3D9F"/>
    <w:rsid w:val="002D5226"/>
    <w:rsid w:val="002E1356"/>
    <w:rsid w:val="002E3BD3"/>
    <w:rsid w:val="002E64AE"/>
    <w:rsid w:val="002E6E58"/>
    <w:rsid w:val="002F12A2"/>
    <w:rsid w:val="002F1533"/>
    <w:rsid w:val="002F3DD6"/>
    <w:rsid w:val="002F50C7"/>
    <w:rsid w:val="002F6531"/>
    <w:rsid w:val="002F7315"/>
    <w:rsid w:val="003003BB"/>
    <w:rsid w:val="003005BB"/>
    <w:rsid w:val="003023B0"/>
    <w:rsid w:val="00302A10"/>
    <w:rsid w:val="00305721"/>
    <w:rsid w:val="00311654"/>
    <w:rsid w:val="00312B23"/>
    <w:rsid w:val="00313FFA"/>
    <w:rsid w:val="003144F2"/>
    <w:rsid w:val="00316FB9"/>
    <w:rsid w:val="003203FB"/>
    <w:rsid w:val="003217BC"/>
    <w:rsid w:val="00324C93"/>
    <w:rsid w:val="003252DF"/>
    <w:rsid w:val="00326715"/>
    <w:rsid w:val="00326D96"/>
    <w:rsid w:val="0032767C"/>
    <w:rsid w:val="003276EA"/>
    <w:rsid w:val="0032787C"/>
    <w:rsid w:val="00327B02"/>
    <w:rsid w:val="00330F9F"/>
    <w:rsid w:val="0033289E"/>
    <w:rsid w:val="00333A61"/>
    <w:rsid w:val="00334679"/>
    <w:rsid w:val="00336E2D"/>
    <w:rsid w:val="00340E42"/>
    <w:rsid w:val="0034283A"/>
    <w:rsid w:val="00344FD6"/>
    <w:rsid w:val="00346037"/>
    <w:rsid w:val="00346427"/>
    <w:rsid w:val="00346436"/>
    <w:rsid w:val="003526EC"/>
    <w:rsid w:val="003529D7"/>
    <w:rsid w:val="00353335"/>
    <w:rsid w:val="0035787B"/>
    <w:rsid w:val="003627EE"/>
    <w:rsid w:val="003635FB"/>
    <w:rsid w:val="00363629"/>
    <w:rsid w:val="003639D5"/>
    <w:rsid w:val="00365DD6"/>
    <w:rsid w:val="0036720E"/>
    <w:rsid w:val="003679E8"/>
    <w:rsid w:val="00367A7A"/>
    <w:rsid w:val="0037156D"/>
    <w:rsid w:val="003769A7"/>
    <w:rsid w:val="00380D70"/>
    <w:rsid w:val="003836A8"/>
    <w:rsid w:val="00384371"/>
    <w:rsid w:val="00384846"/>
    <w:rsid w:val="0038655F"/>
    <w:rsid w:val="00387FD1"/>
    <w:rsid w:val="00390715"/>
    <w:rsid w:val="003918A9"/>
    <w:rsid w:val="00392B8F"/>
    <w:rsid w:val="00393063"/>
    <w:rsid w:val="00394D13"/>
    <w:rsid w:val="00394DEF"/>
    <w:rsid w:val="00395F80"/>
    <w:rsid w:val="00397EAE"/>
    <w:rsid w:val="003A4A62"/>
    <w:rsid w:val="003A5E61"/>
    <w:rsid w:val="003A7443"/>
    <w:rsid w:val="003B4615"/>
    <w:rsid w:val="003B6320"/>
    <w:rsid w:val="003B6ED0"/>
    <w:rsid w:val="003B73C5"/>
    <w:rsid w:val="003B7942"/>
    <w:rsid w:val="003C28D7"/>
    <w:rsid w:val="003C5078"/>
    <w:rsid w:val="003C62CB"/>
    <w:rsid w:val="003D098F"/>
    <w:rsid w:val="003D2DC1"/>
    <w:rsid w:val="003D3C1A"/>
    <w:rsid w:val="003D3DB3"/>
    <w:rsid w:val="003D458F"/>
    <w:rsid w:val="003D56BD"/>
    <w:rsid w:val="003D750F"/>
    <w:rsid w:val="003E5B98"/>
    <w:rsid w:val="003E7D68"/>
    <w:rsid w:val="003F1399"/>
    <w:rsid w:val="003F2A40"/>
    <w:rsid w:val="003F3006"/>
    <w:rsid w:val="003F33A1"/>
    <w:rsid w:val="00401167"/>
    <w:rsid w:val="00403E8A"/>
    <w:rsid w:val="004044FB"/>
    <w:rsid w:val="004051F3"/>
    <w:rsid w:val="00410088"/>
    <w:rsid w:val="0041032E"/>
    <w:rsid w:val="00412231"/>
    <w:rsid w:val="00412A81"/>
    <w:rsid w:val="004151B9"/>
    <w:rsid w:val="00416E2D"/>
    <w:rsid w:val="00417CFF"/>
    <w:rsid w:val="0042076B"/>
    <w:rsid w:val="00421302"/>
    <w:rsid w:val="004272B1"/>
    <w:rsid w:val="00431324"/>
    <w:rsid w:val="00431CBB"/>
    <w:rsid w:val="004328D6"/>
    <w:rsid w:val="00434343"/>
    <w:rsid w:val="00434E69"/>
    <w:rsid w:val="0043773C"/>
    <w:rsid w:val="0044080E"/>
    <w:rsid w:val="004419AB"/>
    <w:rsid w:val="00442D03"/>
    <w:rsid w:val="00445B93"/>
    <w:rsid w:val="004462EA"/>
    <w:rsid w:val="00447EBA"/>
    <w:rsid w:val="0045187F"/>
    <w:rsid w:val="00453DBB"/>
    <w:rsid w:val="00456B0B"/>
    <w:rsid w:val="0046023A"/>
    <w:rsid w:val="00461F51"/>
    <w:rsid w:val="0046253C"/>
    <w:rsid w:val="00462C7A"/>
    <w:rsid w:val="00465C2E"/>
    <w:rsid w:val="0046601D"/>
    <w:rsid w:val="004670F1"/>
    <w:rsid w:val="00471DEF"/>
    <w:rsid w:val="004720D8"/>
    <w:rsid w:val="00472327"/>
    <w:rsid w:val="00473743"/>
    <w:rsid w:val="0047499D"/>
    <w:rsid w:val="0047599F"/>
    <w:rsid w:val="0048209A"/>
    <w:rsid w:val="00482CE3"/>
    <w:rsid w:val="004845F1"/>
    <w:rsid w:val="00487CF5"/>
    <w:rsid w:val="004908CE"/>
    <w:rsid w:val="0049227B"/>
    <w:rsid w:val="0049238D"/>
    <w:rsid w:val="00493130"/>
    <w:rsid w:val="0049567B"/>
    <w:rsid w:val="004A1ED7"/>
    <w:rsid w:val="004A2207"/>
    <w:rsid w:val="004A3126"/>
    <w:rsid w:val="004A4DAD"/>
    <w:rsid w:val="004B0BFE"/>
    <w:rsid w:val="004B2BBF"/>
    <w:rsid w:val="004B6514"/>
    <w:rsid w:val="004B7324"/>
    <w:rsid w:val="004B7F7E"/>
    <w:rsid w:val="004C025E"/>
    <w:rsid w:val="004C20E1"/>
    <w:rsid w:val="004C268F"/>
    <w:rsid w:val="004C6BEE"/>
    <w:rsid w:val="004C777F"/>
    <w:rsid w:val="004D0F0E"/>
    <w:rsid w:val="004D44DF"/>
    <w:rsid w:val="004D5DCC"/>
    <w:rsid w:val="004D5E33"/>
    <w:rsid w:val="004E4E25"/>
    <w:rsid w:val="004E5A29"/>
    <w:rsid w:val="004F0D45"/>
    <w:rsid w:val="004F15A7"/>
    <w:rsid w:val="004F1E65"/>
    <w:rsid w:val="004F3E23"/>
    <w:rsid w:val="00500ED0"/>
    <w:rsid w:val="00503429"/>
    <w:rsid w:val="00503996"/>
    <w:rsid w:val="005043B6"/>
    <w:rsid w:val="0051097C"/>
    <w:rsid w:val="00511381"/>
    <w:rsid w:val="005135FE"/>
    <w:rsid w:val="005149AB"/>
    <w:rsid w:val="005173B8"/>
    <w:rsid w:val="00524566"/>
    <w:rsid w:val="0053073B"/>
    <w:rsid w:val="00530AF2"/>
    <w:rsid w:val="00534428"/>
    <w:rsid w:val="00534F52"/>
    <w:rsid w:val="005350BF"/>
    <w:rsid w:val="00536C14"/>
    <w:rsid w:val="00537040"/>
    <w:rsid w:val="00537F79"/>
    <w:rsid w:val="0054277C"/>
    <w:rsid w:val="00545911"/>
    <w:rsid w:val="00551D1E"/>
    <w:rsid w:val="00551DB3"/>
    <w:rsid w:val="00551F0A"/>
    <w:rsid w:val="005527A4"/>
    <w:rsid w:val="00553130"/>
    <w:rsid w:val="0055385F"/>
    <w:rsid w:val="00554653"/>
    <w:rsid w:val="005549F5"/>
    <w:rsid w:val="00555D9A"/>
    <w:rsid w:val="00556E69"/>
    <w:rsid w:val="0056132E"/>
    <w:rsid w:val="00564271"/>
    <w:rsid w:val="00564F52"/>
    <w:rsid w:val="005651B6"/>
    <w:rsid w:val="005653EC"/>
    <w:rsid w:val="00565EC6"/>
    <w:rsid w:val="0056707D"/>
    <w:rsid w:val="0057008B"/>
    <w:rsid w:val="00570E2F"/>
    <w:rsid w:val="0057170B"/>
    <w:rsid w:val="00571C7C"/>
    <w:rsid w:val="00583472"/>
    <w:rsid w:val="005858D3"/>
    <w:rsid w:val="00587612"/>
    <w:rsid w:val="00593BBB"/>
    <w:rsid w:val="005944D7"/>
    <w:rsid w:val="00595888"/>
    <w:rsid w:val="00595CED"/>
    <w:rsid w:val="005976BC"/>
    <w:rsid w:val="005A1525"/>
    <w:rsid w:val="005A24D3"/>
    <w:rsid w:val="005A368A"/>
    <w:rsid w:val="005A3BA2"/>
    <w:rsid w:val="005A4E72"/>
    <w:rsid w:val="005A5A20"/>
    <w:rsid w:val="005A5AC3"/>
    <w:rsid w:val="005B165C"/>
    <w:rsid w:val="005B53C8"/>
    <w:rsid w:val="005C2AEA"/>
    <w:rsid w:val="005C48E6"/>
    <w:rsid w:val="005C49A8"/>
    <w:rsid w:val="005C5105"/>
    <w:rsid w:val="005C57F9"/>
    <w:rsid w:val="005C59C8"/>
    <w:rsid w:val="005C769C"/>
    <w:rsid w:val="005D4A47"/>
    <w:rsid w:val="005D5CFE"/>
    <w:rsid w:val="005E00CA"/>
    <w:rsid w:val="005E018E"/>
    <w:rsid w:val="005E0FF4"/>
    <w:rsid w:val="005E23A6"/>
    <w:rsid w:val="005E4287"/>
    <w:rsid w:val="005E5573"/>
    <w:rsid w:val="005E6B38"/>
    <w:rsid w:val="005F22C3"/>
    <w:rsid w:val="005F27CC"/>
    <w:rsid w:val="005F3B85"/>
    <w:rsid w:val="005F3C6A"/>
    <w:rsid w:val="005F432F"/>
    <w:rsid w:val="006072EB"/>
    <w:rsid w:val="006168A1"/>
    <w:rsid w:val="006208DF"/>
    <w:rsid w:val="00620963"/>
    <w:rsid w:val="00623693"/>
    <w:rsid w:val="006243AB"/>
    <w:rsid w:val="006248C5"/>
    <w:rsid w:val="0062720C"/>
    <w:rsid w:val="006350B6"/>
    <w:rsid w:val="00636E74"/>
    <w:rsid w:val="00637982"/>
    <w:rsid w:val="00641647"/>
    <w:rsid w:val="00644CC4"/>
    <w:rsid w:val="00645F1F"/>
    <w:rsid w:val="006474F0"/>
    <w:rsid w:val="006504FD"/>
    <w:rsid w:val="00650C20"/>
    <w:rsid w:val="00650E18"/>
    <w:rsid w:val="0065274D"/>
    <w:rsid w:val="00653BAE"/>
    <w:rsid w:val="00655CC8"/>
    <w:rsid w:val="006574A8"/>
    <w:rsid w:val="00660860"/>
    <w:rsid w:val="00661EF2"/>
    <w:rsid w:val="00666294"/>
    <w:rsid w:val="0066637C"/>
    <w:rsid w:val="006676FD"/>
    <w:rsid w:val="00670431"/>
    <w:rsid w:val="0067153F"/>
    <w:rsid w:val="006717AE"/>
    <w:rsid w:val="0067278D"/>
    <w:rsid w:val="006754DF"/>
    <w:rsid w:val="00681BD0"/>
    <w:rsid w:val="006867F9"/>
    <w:rsid w:val="00686F39"/>
    <w:rsid w:val="006910B5"/>
    <w:rsid w:val="006924E9"/>
    <w:rsid w:val="00693EA4"/>
    <w:rsid w:val="00694EBB"/>
    <w:rsid w:val="00696023"/>
    <w:rsid w:val="006961B4"/>
    <w:rsid w:val="006973CB"/>
    <w:rsid w:val="006A0A75"/>
    <w:rsid w:val="006A12FC"/>
    <w:rsid w:val="006A3B59"/>
    <w:rsid w:val="006A3F3E"/>
    <w:rsid w:val="006A4D6B"/>
    <w:rsid w:val="006B19E1"/>
    <w:rsid w:val="006B1B8A"/>
    <w:rsid w:val="006B2BD8"/>
    <w:rsid w:val="006B616B"/>
    <w:rsid w:val="006B7FA4"/>
    <w:rsid w:val="006C15A9"/>
    <w:rsid w:val="006C2990"/>
    <w:rsid w:val="006C3494"/>
    <w:rsid w:val="006C3B18"/>
    <w:rsid w:val="006C62F1"/>
    <w:rsid w:val="006D0B55"/>
    <w:rsid w:val="006D20B8"/>
    <w:rsid w:val="006D2D30"/>
    <w:rsid w:val="006D5B54"/>
    <w:rsid w:val="006E2181"/>
    <w:rsid w:val="006E46E8"/>
    <w:rsid w:val="006E528A"/>
    <w:rsid w:val="006E6A40"/>
    <w:rsid w:val="006F01EB"/>
    <w:rsid w:val="006F0F2A"/>
    <w:rsid w:val="006F1741"/>
    <w:rsid w:val="006F1CEF"/>
    <w:rsid w:val="006F24FA"/>
    <w:rsid w:val="006F453E"/>
    <w:rsid w:val="006F487C"/>
    <w:rsid w:val="006F5840"/>
    <w:rsid w:val="006F5F98"/>
    <w:rsid w:val="006F7848"/>
    <w:rsid w:val="00700A92"/>
    <w:rsid w:val="00702B2E"/>
    <w:rsid w:val="00703CF2"/>
    <w:rsid w:val="00705B26"/>
    <w:rsid w:val="007061FC"/>
    <w:rsid w:val="00707FA5"/>
    <w:rsid w:val="00707FE5"/>
    <w:rsid w:val="00710ACE"/>
    <w:rsid w:val="00711D24"/>
    <w:rsid w:val="00712926"/>
    <w:rsid w:val="00713130"/>
    <w:rsid w:val="0071351C"/>
    <w:rsid w:val="00715C6E"/>
    <w:rsid w:val="00722816"/>
    <w:rsid w:val="00723B53"/>
    <w:rsid w:val="0072409E"/>
    <w:rsid w:val="00727382"/>
    <w:rsid w:val="0073017B"/>
    <w:rsid w:val="007325DA"/>
    <w:rsid w:val="00733074"/>
    <w:rsid w:val="007338A9"/>
    <w:rsid w:val="00736327"/>
    <w:rsid w:val="00737859"/>
    <w:rsid w:val="007402D9"/>
    <w:rsid w:val="0074288F"/>
    <w:rsid w:val="007432D3"/>
    <w:rsid w:val="00743930"/>
    <w:rsid w:val="00744040"/>
    <w:rsid w:val="00744906"/>
    <w:rsid w:val="00746A79"/>
    <w:rsid w:val="00752CED"/>
    <w:rsid w:val="00752FFD"/>
    <w:rsid w:val="0075379A"/>
    <w:rsid w:val="0075579B"/>
    <w:rsid w:val="00756640"/>
    <w:rsid w:val="007578BF"/>
    <w:rsid w:val="00761D17"/>
    <w:rsid w:val="0076283B"/>
    <w:rsid w:val="0076397A"/>
    <w:rsid w:val="0077037A"/>
    <w:rsid w:val="007716BC"/>
    <w:rsid w:val="007727C9"/>
    <w:rsid w:val="00773370"/>
    <w:rsid w:val="00774347"/>
    <w:rsid w:val="00776C77"/>
    <w:rsid w:val="007778BD"/>
    <w:rsid w:val="00780F00"/>
    <w:rsid w:val="00781D1E"/>
    <w:rsid w:val="00795B9D"/>
    <w:rsid w:val="00796857"/>
    <w:rsid w:val="007969E6"/>
    <w:rsid w:val="007A0097"/>
    <w:rsid w:val="007A16CD"/>
    <w:rsid w:val="007A2C08"/>
    <w:rsid w:val="007A3275"/>
    <w:rsid w:val="007A3699"/>
    <w:rsid w:val="007A3823"/>
    <w:rsid w:val="007A59A7"/>
    <w:rsid w:val="007A5A93"/>
    <w:rsid w:val="007A6F46"/>
    <w:rsid w:val="007B1339"/>
    <w:rsid w:val="007B3463"/>
    <w:rsid w:val="007B5F20"/>
    <w:rsid w:val="007B6354"/>
    <w:rsid w:val="007B7375"/>
    <w:rsid w:val="007C1096"/>
    <w:rsid w:val="007C2825"/>
    <w:rsid w:val="007C3DA1"/>
    <w:rsid w:val="007C40D5"/>
    <w:rsid w:val="007C596C"/>
    <w:rsid w:val="007C5C4F"/>
    <w:rsid w:val="007D11D5"/>
    <w:rsid w:val="007D1464"/>
    <w:rsid w:val="007D1519"/>
    <w:rsid w:val="007D2D6E"/>
    <w:rsid w:val="007D4F9D"/>
    <w:rsid w:val="007D5650"/>
    <w:rsid w:val="007D5D7E"/>
    <w:rsid w:val="007E0B9E"/>
    <w:rsid w:val="007E12A5"/>
    <w:rsid w:val="007E4685"/>
    <w:rsid w:val="007E54C3"/>
    <w:rsid w:val="007E5742"/>
    <w:rsid w:val="007E5B5A"/>
    <w:rsid w:val="007E733C"/>
    <w:rsid w:val="007F05AC"/>
    <w:rsid w:val="007F17EC"/>
    <w:rsid w:val="007F349F"/>
    <w:rsid w:val="007F3791"/>
    <w:rsid w:val="007F6EF1"/>
    <w:rsid w:val="008018C7"/>
    <w:rsid w:val="00803A87"/>
    <w:rsid w:val="00803AE3"/>
    <w:rsid w:val="00804924"/>
    <w:rsid w:val="00807040"/>
    <w:rsid w:val="008070CE"/>
    <w:rsid w:val="0081089F"/>
    <w:rsid w:val="00812F3F"/>
    <w:rsid w:val="00817093"/>
    <w:rsid w:val="00820098"/>
    <w:rsid w:val="008200D0"/>
    <w:rsid w:val="00824CD4"/>
    <w:rsid w:val="00824F28"/>
    <w:rsid w:val="0082595D"/>
    <w:rsid w:val="008259CB"/>
    <w:rsid w:val="008278F8"/>
    <w:rsid w:val="00830BE4"/>
    <w:rsid w:val="008326A0"/>
    <w:rsid w:val="00834451"/>
    <w:rsid w:val="00834572"/>
    <w:rsid w:val="008345DF"/>
    <w:rsid w:val="008367F0"/>
    <w:rsid w:val="0084284B"/>
    <w:rsid w:val="00842F0E"/>
    <w:rsid w:val="00847764"/>
    <w:rsid w:val="00851631"/>
    <w:rsid w:val="00852062"/>
    <w:rsid w:val="00854303"/>
    <w:rsid w:val="008549E4"/>
    <w:rsid w:val="00854D6E"/>
    <w:rsid w:val="00856CB2"/>
    <w:rsid w:val="00857435"/>
    <w:rsid w:val="00860ED1"/>
    <w:rsid w:val="0086224E"/>
    <w:rsid w:val="00862399"/>
    <w:rsid w:val="00862FBA"/>
    <w:rsid w:val="0086560C"/>
    <w:rsid w:val="008675AF"/>
    <w:rsid w:val="0086798C"/>
    <w:rsid w:val="00867F03"/>
    <w:rsid w:val="00870D77"/>
    <w:rsid w:val="00874D11"/>
    <w:rsid w:val="008754A2"/>
    <w:rsid w:val="00875E27"/>
    <w:rsid w:val="008763A1"/>
    <w:rsid w:val="00876CBC"/>
    <w:rsid w:val="00880900"/>
    <w:rsid w:val="008811C1"/>
    <w:rsid w:val="00881F62"/>
    <w:rsid w:val="00883251"/>
    <w:rsid w:val="0088704A"/>
    <w:rsid w:val="0089055E"/>
    <w:rsid w:val="00892F34"/>
    <w:rsid w:val="00892FF9"/>
    <w:rsid w:val="00893C06"/>
    <w:rsid w:val="008A0E9D"/>
    <w:rsid w:val="008A19D9"/>
    <w:rsid w:val="008A64EC"/>
    <w:rsid w:val="008A65BF"/>
    <w:rsid w:val="008A7439"/>
    <w:rsid w:val="008B0596"/>
    <w:rsid w:val="008B0D5F"/>
    <w:rsid w:val="008B301C"/>
    <w:rsid w:val="008B49EE"/>
    <w:rsid w:val="008B63C8"/>
    <w:rsid w:val="008B7956"/>
    <w:rsid w:val="008C1BE1"/>
    <w:rsid w:val="008C1E29"/>
    <w:rsid w:val="008C2141"/>
    <w:rsid w:val="008C335F"/>
    <w:rsid w:val="008C520B"/>
    <w:rsid w:val="008D07B9"/>
    <w:rsid w:val="008D17CC"/>
    <w:rsid w:val="008D2D7B"/>
    <w:rsid w:val="008D50E4"/>
    <w:rsid w:val="008D7128"/>
    <w:rsid w:val="008D77FD"/>
    <w:rsid w:val="008E19B6"/>
    <w:rsid w:val="008E2A3D"/>
    <w:rsid w:val="008E7F57"/>
    <w:rsid w:val="008F284C"/>
    <w:rsid w:val="008F3B19"/>
    <w:rsid w:val="008F5EE6"/>
    <w:rsid w:val="00902818"/>
    <w:rsid w:val="00905542"/>
    <w:rsid w:val="00907E14"/>
    <w:rsid w:val="00910162"/>
    <w:rsid w:val="00913750"/>
    <w:rsid w:val="00913BDE"/>
    <w:rsid w:val="00915D76"/>
    <w:rsid w:val="00916B33"/>
    <w:rsid w:val="00916C28"/>
    <w:rsid w:val="00916C73"/>
    <w:rsid w:val="00921AD0"/>
    <w:rsid w:val="0092236E"/>
    <w:rsid w:val="00922913"/>
    <w:rsid w:val="009260B0"/>
    <w:rsid w:val="00926BF5"/>
    <w:rsid w:val="00930568"/>
    <w:rsid w:val="00931594"/>
    <w:rsid w:val="00931FF4"/>
    <w:rsid w:val="00932A1A"/>
    <w:rsid w:val="00934723"/>
    <w:rsid w:val="0093530D"/>
    <w:rsid w:val="00935A87"/>
    <w:rsid w:val="00935ABA"/>
    <w:rsid w:val="00935E74"/>
    <w:rsid w:val="00936126"/>
    <w:rsid w:val="00936FAE"/>
    <w:rsid w:val="0094173F"/>
    <w:rsid w:val="009429BA"/>
    <w:rsid w:val="00942FC3"/>
    <w:rsid w:val="0094739B"/>
    <w:rsid w:val="00947962"/>
    <w:rsid w:val="00950A21"/>
    <w:rsid w:val="00950CF3"/>
    <w:rsid w:val="00950FBE"/>
    <w:rsid w:val="00952FA4"/>
    <w:rsid w:val="0095359C"/>
    <w:rsid w:val="009538BC"/>
    <w:rsid w:val="009541F7"/>
    <w:rsid w:val="00955FE2"/>
    <w:rsid w:val="009565F3"/>
    <w:rsid w:val="00957564"/>
    <w:rsid w:val="00960A42"/>
    <w:rsid w:val="00962507"/>
    <w:rsid w:val="009640BE"/>
    <w:rsid w:val="009658C4"/>
    <w:rsid w:val="00967971"/>
    <w:rsid w:val="0097122D"/>
    <w:rsid w:val="00971B90"/>
    <w:rsid w:val="00973B08"/>
    <w:rsid w:val="009747EE"/>
    <w:rsid w:val="0097489F"/>
    <w:rsid w:val="009752FA"/>
    <w:rsid w:val="0097592B"/>
    <w:rsid w:val="00975A0D"/>
    <w:rsid w:val="009829E2"/>
    <w:rsid w:val="00983B1E"/>
    <w:rsid w:val="00983D5E"/>
    <w:rsid w:val="00984B19"/>
    <w:rsid w:val="00985317"/>
    <w:rsid w:val="00986A32"/>
    <w:rsid w:val="00987105"/>
    <w:rsid w:val="009935A4"/>
    <w:rsid w:val="0099417B"/>
    <w:rsid w:val="00994B0F"/>
    <w:rsid w:val="00995536"/>
    <w:rsid w:val="009976EB"/>
    <w:rsid w:val="00997748"/>
    <w:rsid w:val="009A2A6E"/>
    <w:rsid w:val="009A63DE"/>
    <w:rsid w:val="009A7593"/>
    <w:rsid w:val="009B24E9"/>
    <w:rsid w:val="009B2E5E"/>
    <w:rsid w:val="009B3AA0"/>
    <w:rsid w:val="009B4C0A"/>
    <w:rsid w:val="009B51D1"/>
    <w:rsid w:val="009B6072"/>
    <w:rsid w:val="009B7102"/>
    <w:rsid w:val="009C2183"/>
    <w:rsid w:val="009C3B71"/>
    <w:rsid w:val="009C4374"/>
    <w:rsid w:val="009C456A"/>
    <w:rsid w:val="009C58E7"/>
    <w:rsid w:val="009D0F5C"/>
    <w:rsid w:val="009D1E1D"/>
    <w:rsid w:val="009D2055"/>
    <w:rsid w:val="009D2697"/>
    <w:rsid w:val="009D2B70"/>
    <w:rsid w:val="009D3412"/>
    <w:rsid w:val="009D47D6"/>
    <w:rsid w:val="009D480B"/>
    <w:rsid w:val="009D4878"/>
    <w:rsid w:val="009D56DA"/>
    <w:rsid w:val="009D6FB1"/>
    <w:rsid w:val="009E2377"/>
    <w:rsid w:val="009E3295"/>
    <w:rsid w:val="009E576E"/>
    <w:rsid w:val="009F287A"/>
    <w:rsid w:val="009F2CC9"/>
    <w:rsid w:val="009F6B67"/>
    <w:rsid w:val="009F7802"/>
    <w:rsid w:val="00A00BB5"/>
    <w:rsid w:val="00A01738"/>
    <w:rsid w:val="00A0317D"/>
    <w:rsid w:val="00A03666"/>
    <w:rsid w:val="00A03895"/>
    <w:rsid w:val="00A04032"/>
    <w:rsid w:val="00A04A4A"/>
    <w:rsid w:val="00A04EAC"/>
    <w:rsid w:val="00A0589C"/>
    <w:rsid w:val="00A05D19"/>
    <w:rsid w:val="00A062E1"/>
    <w:rsid w:val="00A06CC4"/>
    <w:rsid w:val="00A11634"/>
    <w:rsid w:val="00A12752"/>
    <w:rsid w:val="00A13ACB"/>
    <w:rsid w:val="00A14486"/>
    <w:rsid w:val="00A1506A"/>
    <w:rsid w:val="00A15322"/>
    <w:rsid w:val="00A176BE"/>
    <w:rsid w:val="00A20B0F"/>
    <w:rsid w:val="00A22355"/>
    <w:rsid w:val="00A30CDD"/>
    <w:rsid w:val="00A30E07"/>
    <w:rsid w:val="00A335E3"/>
    <w:rsid w:val="00A34215"/>
    <w:rsid w:val="00A348A8"/>
    <w:rsid w:val="00A35DEA"/>
    <w:rsid w:val="00A3710E"/>
    <w:rsid w:val="00A40C4B"/>
    <w:rsid w:val="00A413F8"/>
    <w:rsid w:val="00A4194F"/>
    <w:rsid w:val="00A42271"/>
    <w:rsid w:val="00A43214"/>
    <w:rsid w:val="00A445D3"/>
    <w:rsid w:val="00A459E2"/>
    <w:rsid w:val="00A477B9"/>
    <w:rsid w:val="00A47C58"/>
    <w:rsid w:val="00A505C2"/>
    <w:rsid w:val="00A51263"/>
    <w:rsid w:val="00A51BAF"/>
    <w:rsid w:val="00A52964"/>
    <w:rsid w:val="00A54BC4"/>
    <w:rsid w:val="00A54D81"/>
    <w:rsid w:val="00A55E3C"/>
    <w:rsid w:val="00A56F80"/>
    <w:rsid w:val="00A5758B"/>
    <w:rsid w:val="00A6064C"/>
    <w:rsid w:val="00A705F8"/>
    <w:rsid w:val="00A70B00"/>
    <w:rsid w:val="00A7432B"/>
    <w:rsid w:val="00A7463B"/>
    <w:rsid w:val="00A77106"/>
    <w:rsid w:val="00A80867"/>
    <w:rsid w:val="00A80CB8"/>
    <w:rsid w:val="00A81DC6"/>
    <w:rsid w:val="00A8200B"/>
    <w:rsid w:val="00A905E8"/>
    <w:rsid w:val="00A90C28"/>
    <w:rsid w:val="00A94918"/>
    <w:rsid w:val="00A9568A"/>
    <w:rsid w:val="00A96EC1"/>
    <w:rsid w:val="00AA2FFB"/>
    <w:rsid w:val="00AA3374"/>
    <w:rsid w:val="00AA56E1"/>
    <w:rsid w:val="00AB2125"/>
    <w:rsid w:val="00AB22F4"/>
    <w:rsid w:val="00AC09B7"/>
    <w:rsid w:val="00AC38A1"/>
    <w:rsid w:val="00AC5421"/>
    <w:rsid w:val="00AC59FC"/>
    <w:rsid w:val="00AC6879"/>
    <w:rsid w:val="00AC7B7A"/>
    <w:rsid w:val="00AD0C0D"/>
    <w:rsid w:val="00AD1718"/>
    <w:rsid w:val="00AD3176"/>
    <w:rsid w:val="00AD39EB"/>
    <w:rsid w:val="00AD400C"/>
    <w:rsid w:val="00AE06D9"/>
    <w:rsid w:val="00AE15A7"/>
    <w:rsid w:val="00AE1EC7"/>
    <w:rsid w:val="00AE2C5B"/>
    <w:rsid w:val="00AE349C"/>
    <w:rsid w:val="00AE447A"/>
    <w:rsid w:val="00AE4F5F"/>
    <w:rsid w:val="00AE78DD"/>
    <w:rsid w:val="00AF1A7D"/>
    <w:rsid w:val="00AF1FC4"/>
    <w:rsid w:val="00AF2083"/>
    <w:rsid w:val="00AF2D0E"/>
    <w:rsid w:val="00AF369B"/>
    <w:rsid w:val="00AF39E7"/>
    <w:rsid w:val="00AF59C2"/>
    <w:rsid w:val="00AF626F"/>
    <w:rsid w:val="00AF7FF9"/>
    <w:rsid w:val="00B008A6"/>
    <w:rsid w:val="00B029BD"/>
    <w:rsid w:val="00B03072"/>
    <w:rsid w:val="00B031FA"/>
    <w:rsid w:val="00B03953"/>
    <w:rsid w:val="00B06417"/>
    <w:rsid w:val="00B13D3F"/>
    <w:rsid w:val="00B1467A"/>
    <w:rsid w:val="00B149EB"/>
    <w:rsid w:val="00B16A2A"/>
    <w:rsid w:val="00B2181B"/>
    <w:rsid w:val="00B22157"/>
    <w:rsid w:val="00B23538"/>
    <w:rsid w:val="00B23DF2"/>
    <w:rsid w:val="00B25147"/>
    <w:rsid w:val="00B302DC"/>
    <w:rsid w:val="00B31925"/>
    <w:rsid w:val="00B31D4B"/>
    <w:rsid w:val="00B32AE8"/>
    <w:rsid w:val="00B32F2A"/>
    <w:rsid w:val="00B35365"/>
    <w:rsid w:val="00B400AD"/>
    <w:rsid w:val="00B41BD4"/>
    <w:rsid w:val="00B42DE3"/>
    <w:rsid w:val="00B45331"/>
    <w:rsid w:val="00B460EA"/>
    <w:rsid w:val="00B50482"/>
    <w:rsid w:val="00B530C5"/>
    <w:rsid w:val="00B545AA"/>
    <w:rsid w:val="00B55194"/>
    <w:rsid w:val="00B559E5"/>
    <w:rsid w:val="00B55F74"/>
    <w:rsid w:val="00B62342"/>
    <w:rsid w:val="00B6589D"/>
    <w:rsid w:val="00B66E62"/>
    <w:rsid w:val="00B66E79"/>
    <w:rsid w:val="00B71C6E"/>
    <w:rsid w:val="00B729AD"/>
    <w:rsid w:val="00B72A05"/>
    <w:rsid w:val="00B75398"/>
    <w:rsid w:val="00B756B5"/>
    <w:rsid w:val="00B756D8"/>
    <w:rsid w:val="00B81374"/>
    <w:rsid w:val="00B825F4"/>
    <w:rsid w:val="00B83D6D"/>
    <w:rsid w:val="00B8774D"/>
    <w:rsid w:val="00B93FB5"/>
    <w:rsid w:val="00B94545"/>
    <w:rsid w:val="00B94790"/>
    <w:rsid w:val="00B96837"/>
    <w:rsid w:val="00B97D5A"/>
    <w:rsid w:val="00BA1394"/>
    <w:rsid w:val="00BA1EE3"/>
    <w:rsid w:val="00BA5FF8"/>
    <w:rsid w:val="00BB0237"/>
    <w:rsid w:val="00BB09B9"/>
    <w:rsid w:val="00BB138E"/>
    <w:rsid w:val="00BB153F"/>
    <w:rsid w:val="00BB20EA"/>
    <w:rsid w:val="00BB29EF"/>
    <w:rsid w:val="00BB63D5"/>
    <w:rsid w:val="00BB749B"/>
    <w:rsid w:val="00BC1210"/>
    <w:rsid w:val="00BC2FA3"/>
    <w:rsid w:val="00BC3483"/>
    <w:rsid w:val="00BC51EA"/>
    <w:rsid w:val="00BC5D47"/>
    <w:rsid w:val="00BC7431"/>
    <w:rsid w:val="00BD102A"/>
    <w:rsid w:val="00BD1E18"/>
    <w:rsid w:val="00BD389B"/>
    <w:rsid w:val="00BD643C"/>
    <w:rsid w:val="00BD6D5A"/>
    <w:rsid w:val="00BD798E"/>
    <w:rsid w:val="00BD7D37"/>
    <w:rsid w:val="00BE154F"/>
    <w:rsid w:val="00BE1FDF"/>
    <w:rsid w:val="00BE3138"/>
    <w:rsid w:val="00BE3AE7"/>
    <w:rsid w:val="00BE490B"/>
    <w:rsid w:val="00BF0D71"/>
    <w:rsid w:val="00BF3C7F"/>
    <w:rsid w:val="00BF41DE"/>
    <w:rsid w:val="00BF5C14"/>
    <w:rsid w:val="00C02C3B"/>
    <w:rsid w:val="00C03462"/>
    <w:rsid w:val="00C034A8"/>
    <w:rsid w:val="00C03A44"/>
    <w:rsid w:val="00C06442"/>
    <w:rsid w:val="00C06FB2"/>
    <w:rsid w:val="00C07150"/>
    <w:rsid w:val="00C102A9"/>
    <w:rsid w:val="00C102F6"/>
    <w:rsid w:val="00C10DFC"/>
    <w:rsid w:val="00C130F4"/>
    <w:rsid w:val="00C14354"/>
    <w:rsid w:val="00C15DCE"/>
    <w:rsid w:val="00C16A15"/>
    <w:rsid w:val="00C17FD6"/>
    <w:rsid w:val="00C20281"/>
    <w:rsid w:val="00C2138F"/>
    <w:rsid w:val="00C25BE3"/>
    <w:rsid w:val="00C26890"/>
    <w:rsid w:val="00C3019E"/>
    <w:rsid w:val="00C36F35"/>
    <w:rsid w:val="00C371A7"/>
    <w:rsid w:val="00C41387"/>
    <w:rsid w:val="00C4231F"/>
    <w:rsid w:val="00C426FF"/>
    <w:rsid w:val="00C45A8D"/>
    <w:rsid w:val="00C46DDA"/>
    <w:rsid w:val="00C50E2F"/>
    <w:rsid w:val="00C513B5"/>
    <w:rsid w:val="00C52E38"/>
    <w:rsid w:val="00C52F8F"/>
    <w:rsid w:val="00C54FF5"/>
    <w:rsid w:val="00C570B0"/>
    <w:rsid w:val="00C600AE"/>
    <w:rsid w:val="00C60220"/>
    <w:rsid w:val="00C6169A"/>
    <w:rsid w:val="00C6222B"/>
    <w:rsid w:val="00C65114"/>
    <w:rsid w:val="00C65171"/>
    <w:rsid w:val="00C708B4"/>
    <w:rsid w:val="00C70FA0"/>
    <w:rsid w:val="00C72E14"/>
    <w:rsid w:val="00C7617E"/>
    <w:rsid w:val="00C76A0C"/>
    <w:rsid w:val="00C800EB"/>
    <w:rsid w:val="00C80827"/>
    <w:rsid w:val="00C82AE8"/>
    <w:rsid w:val="00C82F3B"/>
    <w:rsid w:val="00C9183A"/>
    <w:rsid w:val="00C9548B"/>
    <w:rsid w:val="00C96BEF"/>
    <w:rsid w:val="00C9743D"/>
    <w:rsid w:val="00CA00ED"/>
    <w:rsid w:val="00CA0204"/>
    <w:rsid w:val="00CA4CD5"/>
    <w:rsid w:val="00CA6504"/>
    <w:rsid w:val="00CB2C1C"/>
    <w:rsid w:val="00CB3176"/>
    <w:rsid w:val="00CB4475"/>
    <w:rsid w:val="00CB4CA9"/>
    <w:rsid w:val="00CB4EE6"/>
    <w:rsid w:val="00CB7FF0"/>
    <w:rsid w:val="00CC0197"/>
    <w:rsid w:val="00CC4379"/>
    <w:rsid w:val="00CC6B39"/>
    <w:rsid w:val="00CC792B"/>
    <w:rsid w:val="00CD273E"/>
    <w:rsid w:val="00CD2876"/>
    <w:rsid w:val="00CD3F28"/>
    <w:rsid w:val="00CD55B1"/>
    <w:rsid w:val="00CD7318"/>
    <w:rsid w:val="00CE093F"/>
    <w:rsid w:val="00CE27D3"/>
    <w:rsid w:val="00CE2F33"/>
    <w:rsid w:val="00CE46DD"/>
    <w:rsid w:val="00CE51C2"/>
    <w:rsid w:val="00CE5E0C"/>
    <w:rsid w:val="00CE673C"/>
    <w:rsid w:val="00CE7493"/>
    <w:rsid w:val="00CF2333"/>
    <w:rsid w:val="00CF27FA"/>
    <w:rsid w:val="00CF5790"/>
    <w:rsid w:val="00D01E5E"/>
    <w:rsid w:val="00D01EA9"/>
    <w:rsid w:val="00D053BE"/>
    <w:rsid w:val="00D07366"/>
    <w:rsid w:val="00D07962"/>
    <w:rsid w:val="00D11BDD"/>
    <w:rsid w:val="00D12675"/>
    <w:rsid w:val="00D14349"/>
    <w:rsid w:val="00D14B03"/>
    <w:rsid w:val="00D16FFC"/>
    <w:rsid w:val="00D176CD"/>
    <w:rsid w:val="00D21F9D"/>
    <w:rsid w:val="00D226F0"/>
    <w:rsid w:val="00D23336"/>
    <w:rsid w:val="00D23600"/>
    <w:rsid w:val="00D25AA0"/>
    <w:rsid w:val="00D264B4"/>
    <w:rsid w:val="00D31A99"/>
    <w:rsid w:val="00D344FF"/>
    <w:rsid w:val="00D421FA"/>
    <w:rsid w:val="00D422BC"/>
    <w:rsid w:val="00D46125"/>
    <w:rsid w:val="00D4645E"/>
    <w:rsid w:val="00D51AC6"/>
    <w:rsid w:val="00D53821"/>
    <w:rsid w:val="00D56A6B"/>
    <w:rsid w:val="00D5744E"/>
    <w:rsid w:val="00D575B2"/>
    <w:rsid w:val="00D57CFA"/>
    <w:rsid w:val="00D65332"/>
    <w:rsid w:val="00D66D2F"/>
    <w:rsid w:val="00D67ECF"/>
    <w:rsid w:val="00D72051"/>
    <w:rsid w:val="00D72BFB"/>
    <w:rsid w:val="00D747F2"/>
    <w:rsid w:val="00D74F2F"/>
    <w:rsid w:val="00D76856"/>
    <w:rsid w:val="00D771DC"/>
    <w:rsid w:val="00D81BF1"/>
    <w:rsid w:val="00D820B8"/>
    <w:rsid w:val="00D827D9"/>
    <w:rsid w:val="00D8280C"/>
    <w:rsid w:val="00D87705"/>
    <w:rsid w:val="00D87765"/>
    <w:rsid w:val="00D87B3B"/>
    <w:rsid w:val="00D90D3A"/>
    <w:rsid w:val="00D92AC3"/>
    <w:rsid w:val="00D9312C"/>
    <w:rsid w:val="00D9328C"/>
    <w:rsid w:val="00D946F2"/>
    <w:rsid w:val="00D967C2"/>
    <w:rsid w:val="00D97239"/>
    <w:rsid w:val="00DA0B55"/>
    <w:rsid w:val="00DA3F5E"/>
    <w:rsid w:val="00DA44C2"/>
    <w:rsid w:val="00DA50EB"/>
    <w:rsid w:val="00DA644F"/>
    <w:rsid w:val="00DA6AAB"/>
    <w:rsid w:val="00DA791E"/>
    <w:rsid w:val="00DB0E40"/>
    <w:rsid w:val="00DB2ADE"/>
    <w:rsid w:val="00DB2D70"/>
    <w:rsid w:val="00DB45E3"/>
    <w:rsid w:val="00DB58E0"/>
    <w:rsid w:val="00DB6361"/>
    <w:rsid w:val="00DB7695"/>
    <w:rsid w:val="00DC0266"/>
    <w:rsid w:val="00DC1F4F"/>
    <w:rsid w:val="00DC2153"/>
    <w:rsid w:val="00DC4461"/>
    <w:rsid w:val="00DC49BF"/>
    <w:rsid w:val="00DC71A6"/>
    <w:rsid w:val="00DD20B9"/>
    <w:rsid w:val="00DD2BB4"/>
    <w:rsid w:val="00DD71BE"/>
    <w:rsid w:val="00DE10E1"/>
    <w:rsid w:val="00DE3692"/>
    <w:rsid w:val="00DF0791"/>
    <w:rsid w:val="00DF1856"/>
    <w:rsid w:val="00DF247E"/>
    <w:rsid w:val="00DF2B7B"/>
    <w:rsid w:val="00DF3916"/>
    <w:rsid w:val="00DF4105"/>
    <w:rsid w:val="00DF50D5"/>
    <w:rsid w:val="00DF6B80"/>
    <w:rsid w:val="00DF7107"/>
    <w:rsid w:val="00DF7446"/>
    <w:rsid w:val="00E00173"/>
    <w:rsid w:val="00E01A85"/>
    <w:rsid w:val="00E02C86"/>
    <w:rsid w:val="00E04100"/>
    <w:rsid w:val="00E04B14"/>
    <w:rsid w:val="00E0544C"/>
    <w:rsid w:val="00E05A87"/>
    <w:rsid w:val="00E0657F"/>
    <w:rsid w:val="00E06EEC"/>
    <w:rsid w:val="00E07752"/>
    <w:rsid w:val="00E10DAF"/>
    <w:rsid w:val="00E1242D"/>
    <w:rsid w:val="00E16BF2"/>
    <w:rsid w:val="00E16D3F"/>
    <w:rsid w:val="00E171FC"/>
    <w:rsid w:val="00E261E5"/>
    <w:rsid w:val="00E319C9"/>
    <w:rsid w:val="00E31BA0"/>
    <w:rsid w:val="00E353AE"/>
    <w:rsid w:val="00E3686E"/>
    <w:rsid w:val="00E423C3"/>
    <w:rsid w:val="00E43861"/>
    <w:rsid w:val="00E441B2"/>
    <w:rsid w:val="00E44693"/>
    <w:rsid w:val="00E4555A"/>
    <w:rsid w:val="00E4769E"/>
    <w:rsid w:val="00E505C8"/>
    <w:rsid w:val="00E505F4"/>
    <w:rsid w:val="00E50C49"/>
    <w:rsid w:val="00E52808"/>
    <w:rsid w:val="00E553FE"/>
    <w:rsid w:val="00E56AF3"/>
    <w:rsid w:val="00E6021E"/>
    <w:rsid w:val="00E6078E"/>
    <w:rsid w:val="00E6148E"/>
    <w:rsid w:val="00E61820"/>
    <w:rsid w:val="00E63FC9"/>
    <w:rsid w:val="00E66B9B"/>
    <w:rsid w:val="00E712F5"/>
    <w:rsid w:val="00E71F8B"/>
    <w:rsid w:val="00E72495"/>
    <w:rsid w:val="00E73122"/>
    <w:rsid w:val="00E76E7E"/>
    <w:rsid w:val="00E77857"/>
    <w:rsid w:val="00E84302"/>
    <w:rsid w:val="00E86C8A"/>
    <w:rsid w:val="00E90122"/>
    <w:rsid w:val="00E90FDA"/>
    <w:rsid w:val="00E91418"/>
    <w:rsid w:val="00E928C9"/>
    <w:rsid w:val="00E931B2"/>
    <w:rsid w:val="00E93805"/>
    <w:rsid w:val="00E93D12"/>
    <w:rsid w:val="00E9628E"/>
    <w:rsid w:val="00E96907"/>
    <w:rsid w:val="00E96C3F"/>
    <w:rsid w:val="00E96D7A"/>
    <w:rsid w:val="00EA28D6"/>
    <w:rsid w:val="00EA49AB"/>
    <w:rsid w:val="00EA4AFF"/>
    <w:rsid w:val="00EB0CD8"/>
    <w:rsid w:val="00EB2103"/>
    <w:rsid w:val="00EB2B81"/>
    <w:rsid w:val="00EB3761"/>
    <w:rsid w:val="00EB4A52"/>
    <w:rsid w:val="00EB5449"/>
    <w:rsid w:val="00EB5CD1"/>
    <w:rsid w:val="00EB5D6A"/>
    <w:rsid w:val="00EC0353"/>
    <w:rsid w:val="00EC04A8"/>
    <w:rsid w:val="00EC1659"/>
    <w:rsid w:val="00EC66E6"/>
    <w:rsid w:val="00EC6927"/>
    <w:rsid w:val="00ED083C"/>
    <w:rsid w:val="00ED0FC5"/>
    <w:rsid w:val="00ED5575"/>
    <w:rsid w:val="00ED6ED6"/>
    <w:rsid w:val="00ED7BC0"/>
    <w:rsid w:val="00ED7CB2"/>
    <w:rsid w:val="00EE3D03"/>
    <w:rsid w:val="00EE42B5"/>
    <w:rsid w:val="00EE4DE5"/>
    <w:rsid w:val="00EE63D1"/>
    <w:rsid w:val="00EE68A0"/>
    <w:rsid w:val="00EE6B2B"/>
    <w:rsid w:val="00EE7076"/>
    <w:rsid w:val="00EF3516"/>
    <w:rsid w:val="00EF5A48"/>
    <w:rsid w:val="00F00231"/>
    <w:rsid w:val="00F00779"/>
    <w:rsid w:val="00F02452"/>
    <w:rsid w:val="00F02ACA"/>
    <w:rsid w:val="00F03919"/>
    <w:rsid w:val="00F05F2B"/>
    <w:rsid w:val="00F11A1E"/>
    <w:rsid w:val="00F122C5"/>
    <w:rsid w:val="00F1255B"/>
    <w:rsid w:val="00F128E1"/>
    <w:rsid w:val="00F12F8D"/>
    <w:rsid w:val="00F1401F"/>
    <w:rsid w:val="00F14DDF"/>
    <w:rsid w:val="00F150DA"/>
    <w:rsid w:val="00F154D3"/>
    <w:rsid w:val="00F159AA"/>
    <w:rsid w:val="00F16691"/>
    <w:rsid w:val="00F215F7"/>
    <w:rsid w:val="00F217FD"/>
    <w:rsid w:val="00F2375F"/>
    <w:rsid w:val="00F23E5C"/>
    <w:rsid w:val="00F24E7C"/>
    <w:rsid w:val="00F27430"/>
    <w:rsid w:val="00F30229"/>
    <w:rsid w:val="00F3297F"/>
    <w:rsid w:val="00F34E31"/>
    <w:rsid w:val="00F36FC3"/>
    <w:rsid w:val="00F41BC7"/>
    <w:rsid w:val="00F42CCC"/>
    <w:rsid w:val="00F43138"/>
    <w:rsid w:val="00F460EC"/>
    <w:rsid w:val="00F465EA"/>
    <w:rsid w:val="00F536E9"/>
    <w:rsid w:val="00F55226"/>
    <w:rsid w:val="00F55EFD"/>
    <w:rsid w:val="00F60666"/>
    <w:rsid w:val="00F6302D"/>
    <w:rsid w:val="00F63A40"/>
    <w:rsid w:val="00F63E0F"/>
    <w:rsid w:val="00F67568"/>
    <w:rsid w:val="00F67DB6"/>
    <w:rsid w:val="00F706F6"/>
    <w:rsid w:val="00F70ADE"/>
    <w:rsid w:val="00F70B19"/>
    <w:rsid w:val="00F71D7A"/>
    <w:rsid w:val="00F73FAC"/>
    <w:rsid w:val="00F805CC"/>
    <w:rsid w:val="00F81216"/>
    <w:rsid w:val="00F8278E"/>
    <w:rsid w:val="00F82F65"/>
    <w:rsid w:val="00F82FC7"/>
    <w:rsid w:val="00F83C7E"/>
    <w:rsid w:val="00F85D08"/>
    <w:rsid w:val="00F861E7"/>
    <w:rsid w:val="00F90AFB"/>
    <w:rsid w:val="00F92463"/>
    <w:rsid w:val="00F928F9"/>
    <w:rsid w:val="00F92B42"/>
    <w:rsid w:val="00F945C9"/>
    <w:rsid w:val="00F95007"/>
    <w:rsid w:val="00F976FE"/>
    <w:rsid w:val="00FA3CB7"/>
    <w:rsid w:val="00FA4552"/>
    <w:rsid w:val="00FA45F0"/>
    <w:rsid w:val="00FA49E5"/>
    <w:rsid w:val="00FA6C53"/>
    <w:rsid w:val="00FA745A"/>
    <w:rsid w:val="00FB043B"/>
    <w:rsid w:val="00FB1257"/>
    <w:rsid w:val="00FB4F93"/>
    <w:rsid w:val="00FB6577"/>
    <w:rsid w:val="00FC6062"/>
    <w:rsid w:val="00FC7916"/>
    <w:rsid w:val="00FD0BE7"/>
    <w:rsid w:val="00FD2913"/>
    <w:rsid w:val="00FD3094"/>
    <w:rsid w:val="00FE34BF"/>
    <w:rsid w:val="00FE5250"/>
    <w:rsid w:val="00FE57F4"/>
    <w:rsid w:val="00FE5829"/>
    <w:rsid w:val="00FE6F0E"/>
    <w:rsid w:val="00FE7562"/>
    <w:rsid w:val="00FF048F"/>
    <w:rsid w:val="00FF0501"/>
    <w:rsid w:val="00FF3353"/>
    <w:rsid w:val="00FF3585"/>
    <w:rsid w:val="22C1341D"/>
    <w:rsid w:val="28E83BB2"/>
    <w:rsid w:val="4FC110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toc 3"/>
    <w:basedOn w:val="1"/>
    <w:next w:val="1"/>
    <w:unhideWhenUsed/>
    <w:uiPriority w:val="39"/>
    <w:pPr>
      <w:ind w:left="840" w:leftChars="400"/>
    </w:pPr>
  </w:style>
  <w:style w:type="paragraph" w:styleId="4">
    <w:name w:val="Plain Text"/>
    <w:basedOn w:val="1"/>
    <w:link w:val="24"/>
    <w:qFormat/>
    <w:uiPriority w:val="0"/>
    <w:pPr>
      <w:spacing w:line="360" w:lineRule="auto"/>
      <w:ind w:firstLine="480" w:firstLineChars="200"/>
    </w:pPr>
    <w:rPr>
      <w:rFonts w:ascii="仿宋_GB2312"/>
      <w:sz w:val="24"/>
    </w:rPr>
  </w:style>
  <w:style w:type="paragraph" w:styleId="5">
    <w:name w:val="Body Text Indent 2"/>
    <w:basedOn w:val="1"/>
    <w:link w:val="28"/>
    <w:uiPriority w:val="0"/>
    <w:pPr>
      <w:ind w:firstLine="562" w:firstLineChars="200"/>
      <w:jc w:val="left"/>
    </w:pPr>
    <w:rPr>
      <w:b/>
      <w:bCs/>
      <w:sz w:val="28"/>
      <w:szCs w:val="24"/>
    </w:rPr>
  </w:style>
  <w:style w:type="paragraph" w:styleId="6">
    <w:name w:val="Balloon Text"/>
    <w:basedOn w:val="1"/>
    <w:link w:val="25"/>
    <w:semiHidden/>
    <w:uiPriority w:val="0"/>
    <w:rPr>
      <w:sz w:val="18"/>
      <w:szCs w:val="18"/>
    </w:rPr>
  </w:style>
  <w:style w:type="paragraph" w:styleId="7">
    <w:name w:val="footer"/>
    <w:basedOn w:val="1"/>
    <w:link w:val="21"/>
    <w:unhideWhenUsed/>
    <w:uiPriority w:val="99"/>
    <w:pPr>
      <w:tabs>
        <w:tab w:val="center" w:pos="4153"/>
        <w:tab w:val="right" w:pos="8306"/>
      </w:tabs>
      <w:snapToGrid w:val="0"/>
      <w:jc w:val="left"/>
    </w:pPr>
    <w:rPr>
      <w:sz w:val="18"/>
      <w:szCs w:val="18"/>
    </w:rPr>
  </w:style>
  <w:style w:type="paragraph" w:styleId="8">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tabs>
        <w:tab w:val="right" w:leader="dot" w:pos="8720"/>
      </w:tabs>
      <w:spacing w:after="100" w:line="360" w:lineRule="auto"/>
      <w:jc w:val="center"/>
    </w:pPr>
    <w:rPr>
      <w:rFonts w:ascii="仿宋_GB2312" w:hAnsi="宋体" w:eastAsia="仿宋_GB2312"/>
      <w:b/>
      <w:bCs/>
      <w:kern w:val="0"/>
      <w:sz w:val="32"/>
      <w:szCs w:val="32"/>
    </w:rPr>
  </w:style>
  <w:style w:type="paragraph" w:styleId="10">
    <w:name w:val="toc 2"/>
    <w:basedOn w:val="1"/>
    <w:next w:val="1"/>
    <w:unhideWhenUsed/>
    <w:uiPriority w:val="39"/>
    <w:pPr>
      <w:ind w:left="420" w:leftChars="200"/>
    </w:pPr>
  </w:style>
  <w:style w:type="paragraph" w:styleId="11">
    <w:name w:val="HTML Preformatted"/>
    <w:basedOn w:val="1"/>
    <w:link w:val="35"/>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13">
    <w:name w:val="Title"/>
    <w:basedOn w:val="1"/>
    <w:next w:val="1"/>
    <w:link w:val="22"/>
    <w:qFormat/>
    <w:uiPriority w:val="0"/>
    <w:pPr>
      <w:spacing w:before="240" w:after="60"/>
      <w:jc w:val="center"/>
      <w:outlineLvl w:val="0"/>
    </w:pPr>
    <w:rPr>
      <w:rFonts w:ascii="Cambria" w:hAnsi="Cambria" w:eastAsia="黑体"/>
      <w:b/>
      <w:bCs/>
      <w:sz w:val="52"/>
      <w:szCs w:val="32"/>
    </w:rPr>
  </w:style>
  <w:style w:type="table" w:styleId="15">
    <w:name w:val="Table Grid"/>
    <w:basedOn w:val="14"/>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uiPriority w:val="0"/>
  </w:style>
  <w:style w:type="character" w:styleId="19">
    <w:name w:val="Hyperlink"/>
    <w:uiPriority w:val="99"/>
    <w:rPr>
      <w:color w:val="0000FF"/>
      <w:u w:val="single"/>
    </w:rPr>
  </w:style>
  <w:style w:type="character" w:customStyle="1" w:styleId="20">
    <w:name w:val="页眉 Char"/>
    <w:basedOn w:val="16"/>
    <w:link w:val="8"/>
    <w:uiPriority w:val="99"/>
    <w:rPr>
      <w:sz w:val="18"/>
      <w:szCs w:val="18"/>
    </w:rPr>
  </w:style>
  <w:style w:type="character" w:customStyle="1" w:styleId="21">
    <w:name w:val="页脚 Char"/>
    <w:basedOn w:val="16"/>
    <w:link w:val="7"/>
    <w:uiPriority w:val="99"/>
    <w:rPr>
      <w:sz w:val="18"/>
      <w:szCs w:val="18"/>
    </w:rPr>
  </w:style>
  <w:style w:type="character" w:customStyle="1" w:styleId="22">
    <w:name w:val="标题 Char"/>
    <w:basedOn w:val="16"/>
    <w:link w:val="13"/>
    <w:uiPriority w:val="0"/>
    <w:rPr>
      <w:rFonts w:ascii="Cambria" w:hAnsi="Cambria" w:eastAsia="黑体" w:cs="Times New Roman"/>
      <w:b/>
      <w:bCs/>
      <w:sz w:val="52"/>
      <w:szCs w:val="32"/>
    </w:rPr>
  </w:style>
  <w:style w:type="paragraph" w:customStyle="1" w:styleId="23">
    <w:name w:val="_Style 8"/>
    <w:basedOn w:val="1"/>
    <w:next w:val="1"/>
    <w:uiPriority w:val="0"/>
    <w:pPr>
      <w:spacing w:line="360" w:lineRule="auto"/>
      <w:ind w:firstLine="480" w:firstLineChars="200"/>
    </w:pPr>
    <w:rPr>
      <w:rFonts w:ascii="仿宋_GB2312"/>
      <w:sz w:val="24"/>
    </w:rPr>
  </w:style>
  <w:style w:type="character" w:customStyle="1" w:styleId="24">
    <w:name w:val="纯文本 Char"/>
    <w:basedOn w:val="16"/>
    <w:link w:val="4"/>
    <w:qFormat/>
    <w:uiPriority w:val="0"/>
    <w:rPr>
      <w:rFonts w:ascii="仿宋_GB2312" w:hAnsi="Times New Roman" w:eastAsia="宋体" w:cs="Times New Roman"/>
      <w:sz w:val="24"/>
      <w:szCs w:val="20"/>
    </w:rPr>
  </w:style>
  <w:style w:type="character" w:customStyle="1" w:styleId="25">
    <w:name w:val="批注框文本 Char"/>
    <w:basedOn w:val="16"/>
    <w:link w:val="6"/>
    <w:semiHidden/>
    <w:uiPriority w:val="0"/>
    <w:rPr>
      <w:rFonts w:ascii="Times New Roman" w:hAnsi="Times New Roman" w:eastAsia="宋体" w:cs="Times New Roman"/>
      <w:sz w:val="18"/>
      <w:szCs w:val="18"/>
    </w:rPr>
  </w:style>
  <w:style w:type="paragraph" w:customStyle="1" w:styleId="26">
    <w:name w:val="样式1"/>
    <w:basedOn w:val="1"/>
    <w:uiPriority w:val="0"/>
    <w:pPr>
      <w:spacing w:line="600" w:lineRule="exact"/>
      <w:ind w:firstLine="200" w:firstLineChars="200"/>
    </w:pPr>
    <w:rPr>
      <w:rFonts w:eastAsia="方正仿宋简体"/>
      <w:bCs/>
      <w:snapToGrid w:val="0"/>
      <w:kern w:val="0"/>
      <w:sz w:val="32"/>
      <w:szCs w:val="32"/>
    </w:rPr>
  </w:style>
  <w:style w:type="paragraph" w:customStyle="1" w:styleId="27">
    <w:name w:val="Defaul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8">
    <w:name w:val="正文文本缩进 2 Char"/>
    <w:basedOn w:val="16"/>
    <w:link w:val="5"/>
    <w:uiPriority w:val="0"/>
    <w:rPr>
      <w:rFonts w:ascii="Times New Roman" w:hAnsi="Times New Roman" w:eastAsia="宋体" w:cs="Times New Roman"/>
      <w:b/>
      <w:bCs/>
      <w:sz w:val="28"/>
      <w:szCs w:val="24"/>
    </w:rPr>
  </w:style>
  <w:style w:type="paragraph" w:customStyle="1" w:styleId="29">
    <w:name w:val="Revision"/>
    <w:hidden/>
    <w:semiHidden/>
    <w:uiPriority w:val="99"/>
    <w:rPr>
      <w:rFonts w:ascii="Times New Roman" w:hAnsi="Times New Roman" w:eastAsia="宋体" w:cs="Times New Roman"/>
      <w:kern w:val="2"/>
      <w:sz w:val="21"/>
      <w:szCs w:val="20"/>
      <w:lang w:val="en-US" w:eastAsia="zh-CN" w:bidi="ar-SA"/>
    </w:rPr>
  </w:style>
  <w:style w:type="paragraph" w:styleId="30">
    <w:name w:val="No Spacing"/>
    <w:link w:val="31"/>
    <w:qFormat/>
    <w:uiPriority w:val="1"/>
    <w:rPr>
      <w:rFonts w:asciiTheme="minorHAnsi" w:hAnsiTheme="minorHAnsi" w:eastAsiaTheme="minorEastAsia" w:cstheme="minorBidi"/>
      <w:kern w:val="0"/>
      <w:sz w:val="22"/>
      <w:szCs w:val="22"/>
      <w:lang w:val="en-US" w:eastAsia="zh-CN" w:bidi="ar-SA"/>
    </w:rPr>
  </w:style>
  <w:style w:type="character" w:customStyle="1" w:styleId="31">
    <w:name w:val="无间隔 Char"/>
    <w:basedOn w:val="16"/>
    <w:link w:val="30"/>
    <w:uiPriority w:val="1"/>
    <w:rPr>
      <w:kern w:val="0"/>
      <w:sz w:val="22"/>
    </w:rPr>
  </w:style>
  <w:style w:type="character" w:customStyle="1" w:styleId="32">
    <w:name w:val="标题 1 Char"/>
    <w:basedOn w:val="16"/>
    <w:link w:val="2"/>
    <w:qFormat/>
    <w:uiPriority w:val="9"/>
    <w:rPr>
      <w:rFonts w:ascii="Times New Roman" w:hAnsi="Times New Roman" w:eastAsia="宋体" w:cs="Times New Roman"/>
      <w:b/>
      <w:bCs/>
      <w:kern w:val="44"/>
      <w:sz w:val="44"/>
      <w:szCs w:val="44"/>
    </w:rPr>
  </w:style>
  <w:style w:type="paragraph" w:customStyle="1" w:styleId="33">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4">
    <w:name w:val="List Paragraph"/>
    <w:basedOn w:val="1"/>
    <w:qFormat/>
    <w:uiPriority w:val="34"/>
    <w:pPr>
      <w:ind w:firstLine="420" w:firstLineChars="200"/>
    </w:pPr>
  </w:style>
  <w:style w:type="character" w:customStyle="1" w:styleId="35">
    <w:name w:val="HTML 预设格式 Char"/>
    <w:basedOn w:val="16"/>
    <w:link w:val="11"/>
    <w:semiHidden/>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100"/>
    <customShpInfo spid="_x0000_s4101"/>
    <customShpInfo spid="_x0000_s4102"/>
    <customShpInfo spid="_x0000_s4103"/>
    <customShpInfo spid="_x0000_s4097"/>
    <customShpInfo spid="_x0000_s4098"/>
    <customShpInfo spid="_x0000_s4099"/>
    <customShpInfo spid="_x0000_s4106"/>
    <customShpInfo spid="_x0000_s4107"/>
    <customShpInfo spid="_x0000_s4108"/>
    <customShpInfo spid="_x0000_s4104"/>
    <customShpInfo spid="_x0000_s4105"/>
    <customShpInfo spid="_x0000_s4111"/>
    <customShpInfo spid="_x0000_s4112"/>
    <customShpInfo spid="_x0000_s4113"/>
    <customShpInfo spid="_x0000_s4109"/>
    <customShpInfo spid="_x0000_s411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F1418-E537-45CA-9F05-7BDF20A154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2889</Words>
  <Characters>16469</Characters>
  <Lines>137</Lines>
  <Paragraphs>38</Paragraphs>
  <TotalTime>14</TotalTime>
  <ScaleCrop>false</ScaleCrop>
  <LinksUpToDate>false</LinksUpToDate>
  <CharactersWithSpaces>19320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2017-12-19T09:39:00Z</dcterms:created>
  <dc:creator>G</dc:creator>
  <cp:lastModifiedBy>喵~</cp:lastModifiedBy>
  <cp:lastPrinted>2018-12-28T07:41:00Z</cp:lastPrinted>
  <dcterms:modified xsi:type="dcterms:W3CDTF">2019-12-02T10:21:19Z</dcterms:modified>
  <cp:revision>499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